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0"/>
      </w:tblGrid>
      <w:tr w:rsidR="009D4B33" w:rsidRPr="009D4B33" w:rsidTr="00FA309E">
        <w:tc>
          <w:tcPr>
            <w:tcW w:w="14220" w:type="dxa"/>
            <w:shd w:val="clear" w:color="auto" w:fill="DBE5F1"/>
          </w:tcPr>
          <w:p w:rsidR="009D4B33" w:rsidRPr="00FA7F3D" w:rsidRDefault="009D4B33" w:rsidP="00FA309E">
            <w:pPr>
              <w:shd w:val="clear" w:color="auto" w:fill="DBE5F1"/>
              <w:jc w:val="both"/>
              <w:rPr>
                <w:rFonts w:ascii="Arial" w:hAnsi="Arial" w:cs="Arial"/>
                <w:sz w:val="20"/>
                <w:szCs w:val="20"/>
              </w:rPr>
            </w:pPr>
            <w:r w:rsidRPr="00EF3037">
              <w:rPr>
                <w:rFonts w:ascii="Arial" w:hAnsi="Arial" w:cs="Arial"/>
                <w:sz w:val="20"/>
                <w:szCs w:val="20"/>
                <w:u w:val="single"/>
              </w:rPr>
              <w:t>Instructions</w:t>
            </w:r>
            <w:r w:rsidRPr="00FA7F3D">
              <w:rPr>
                <w:rFonts w:ascii="Arial" w:hAnsi="Arial" w:cs="Arial"/>
                <w:sz w:val="20"/>
                <w:szCs w:val="20"/>
              </w:rPr>
              <w:t xml:space="preserve">:  These items are "addressable" HIPAA Security Rule considerations.  </w:t>
            </w:r>
            <w:r w:rsidR="00FA7F3D">
              <w:rPr>
                <w:rFonts w:ascii="Arial" w:hAnsi="Arial" w:cs="Arial"/>
                <w:sz w:val="20"/>
                <w:szCs w:val="20"/>
              </w:rPr>
              <w:t>They</w:t>
            </w:r>
            <w:r w:rsidRPr="00FA7F3D">
              <w:rPr>
                <w:rFonts w:ascii="Arial" w:hAnsi="Arial" w:cs="Arial"/>
                <w:sz w:val="20"/>
                <w:szCs w:val="20"/>
              </w:rPr>
              <w:t xml:space="preserve"> must </w:t>
            </w:r>
            <w:r w:rsidR="00FA7F3D">
              <w:rPr>
                <w:rFonts w:ascii="Arial" w:hAnsi="Arial" w:cs="Arial"/>
                <w:sz w:val="20"/>
                <w:szCs w:val="20"/>
              </w:rPr>
              <w:t xml:space="preserve">be </w:t>
            </w:r>
            <w:r w:rsidRPr="00FA7F3D">
              <w:rPr>
                <w:rFonts w:ascii="Arial" w:hAnsi="Arial" w:cs="Arial"/>
                <w:sz w:val="20"/>
                <w:szCs w:val="20"/>
              </w:rPr>
              <w:t>complete</w:t>
            </w:r>
            <w:r w:rsidR="00FA7F3D">
              <w:rPr>
                <w:rFonts w:ascii="Arial" w:hAnsi="Arial" w:cs="Arial"/>
                <w:sz w:val="20"/>
                <w:szCs w:val="20"/>
              </w:rPr>
              <w:t>d if the plan has a</w:t>
            </w:r>
            <w:r w:rsidRPr="00FA7F3D">
              <w:rPr>
                <w:rFonts w:ascii="Arial" w:hAnsi="Arial" w:cs="Arial"/>
                <w:sz w:val="20"/>
                <w:szCs w:val="20"/>
              </w:rPr>
              <w:t>ny electronic protected health information.</w:t>
            </w:r>
          </w:p>
          <w:p w:rsidR="009D4B33" w:rsidRPr="00FA7F3D" w:rsidRDefault="009D4B33" w:rsidP="009D4B33">
            <w:pPr>
              <w:jc w:val="both"/>
              <w:rPr>
                <w:rFonts w:ascii="Arial" w:hAnsi="Arial" w:cs="Arial"/>
                <w:sz w:val="20"/>
                <w:szCs w:val="20"/>
              </w:rPr>
            </w:pPr>
          </w:p>
        </w:tc>
      </w:tr>
      <w:tr w:rsidR="009D4B33" w:rsidRPr="009D4B33" w:rsidTr="009D4B33">
        <w:tc>
          <w:tcPr>
            <w:tcW w:w="14220" w:type="dxa"/>
          </w:tcPr>
          <w:p w:rsidR="009D4B33" w:rsidRPr="00FA7F3D" w:rsidRDefault="009D4B33" w:rsidP="009D4B33">
            <w:pPr>
              <w:jc w:val="center"/>
              <w:rPr>
                <w:rFonts w:ascii="Arial" w:hAnsi="Arial" w:cs="Arial"/>
                <w:b/>
              </w:rPr>
            </w:pPr>
            <w:r w:rsidRPr="00FA7F3D">
              <w:rPr>
                <w:rFonts w:ascii="Arial" w:hAnsi="Arial" w:cs="Arial"/>
                <w:b/>
              </w:rPr>
              <w:t>[Insert Health Plan Name] HIPAA Security Policies and Procedures (Addressable)</w:t>
            </w:r>
          </w:p>
          <w:p w:rsidR="009D4B33" w:rsidRPr="00FA7F3D" w:rsidRDefault="009D4B33" w:rsidP="009D4B33">
            <w:pPr>
              <w:rPr>
                <w:rFonts w:ascii="Arial" w:hAnsi="Arial" w:cs="Arial"/>
              </w:rPr>
            </w:pPr>
          </w:p>
        </w:tc>
      </w:tr>
      <w:tr w:rsidR="009D4B33" w:rsidRPr="009D4B33" w:rsidTr="009D4B33">
        <w:tc>
          <w:tcPr>
            <w:tcW w:w="14220" w:type="dxa"/>
          </w:tcPr>
          <w:p w:rsidR="009D4B33" w:rsidRPr="00FA7F3D" w:rsidRDefault="009D4B33" w:rsidP="009D4B33">
            <w:pPr>
              <w:rPr>
                <w:rFonts w:ascii="Arial" w:hAnsi="Arial" w:cs="Arial"/>
                <w:sz w:val="20"/>
                <w:szCs w:val="20"/>
              </w:rPr>
            </w:pPr>
            <w:r w:rsidRPr="00FA7F3D">
              <w:rPr>
                <w:rFonts w:ascii="Arial" w:hAnsi="Arial" w:cs="Arial"/>
                <w:sz w:val="20"/>
                <w:szCs w:val="20"/>
              </w:rPr>
              <w:t xml:space="preserve">Note:  For each Implementation Specification, consider the risk if it is not implemented, the cost of implementing, the benefit of implementing and the feasibility of implementing the Implementation Specification.  For each Implementation Specification that is not implemented due to one of these factors (e.g., it is not feasible), complete Form </w:t>
            </w:r>
            <w:r w:rsidR="00055A26" w:rsidRPr="00FA7F3D">
              <w:rPr>
                <w:rFonts w:ascii="Arial" w:hAnsi="Arial" w:cs="Arial"/>
                <w:sz w:val="20"/>
                <w:szCs w:val="20"/>
              </w:rPr>
              <w:t>1</w:t>
            </w:r>
            <w:r w:rsidR="00DF7CD5">
              <w:rPr>
                <w:rFonts w:ascii="Arial" w:hAnsi="Arial" w:cs="Arial"/>
                <w:sz w:val="20"/>
                <w:szCs w:val="20"/>
              </w:rPr>
              <w:t>5</w:t>
            </w:r>
            <w:r w:rsidRPr="00FA7F3D">
              <w:rPr>
                <w:rFonts w:ascii="Arial" w:hAnsi="Arial" w:cs="Arial"/>
                <w:sz w:val="20"/>
                <w:szCs w:val="20"/>
              </w:rPr>
              <w:t>, Alternative Measures.</w:t>
            </w:r>
          </w:p>
          <w:p w:rsidR="009D4B33" w:rsidRPr="00FA7F3D" w:rsidRDefault="009D4B33" w:rsidP="009D4B33">
            <w:pPr>
              <w:rPr>
                <w:rFonts w:ascii="Arial" w:hAnsi="Arial" w:cs="Arial"/>
                <w:sz w:val="20"/>
                <w:szCs w:val="20"/>
              </w:rPr>
            </w:pPr>
          </w:p>
        </w:tc>
      </w:tr>
    </w:tbl>
    <w:p w:rsidR="009D4B33" w:rsidRDefault="009D4B33"/>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0710"/>
      </w:tblGrid>
      <w:tr w:rsidR="00AD66D4" w:rsidTr="009D4B33">
        <w:trPr>
          <w:tblHeader/>
        </w:trPr>
        <w:tc>
          <w:tcPr>
            <w:tcW w:w="3510" w:type="dxa"/>
          </w:tcPr>
          <w:p w:rsidR="00AD66D4" w:rsidRPr="00C40B59" w:rsidRDefault="00AD66D4">
            <w:pPr>
              <w:rPr>
                <w:rFonts w:ascii="Arial" w:hAnsi="Arial"/>
                <w:b/>
                <w:sz w:val="20"/>
              </w:rPr>
            </w:pPr>
            <w:r w:rsidRPr="00C40B59">
              <w:rPr>
                <w:rFonts w:ascii="Arial" w:hAnsi="Arial"/>
                <w:b/>
                <w:sz w:val="20"/>
              </w:rPr>
              <w:t xml:space="preserve">Standard / </w:t>
            </w:r>
          </w:p>
          <w:p w:rsidR="00AD66D4" w:rsidRPr="00AD66D4" w:rsidRDefault="00AD66D4">
            <w:pPr>
              <w:rPr>
                <w:b/>
              </w:rPr>
            </w:pPr>
            <w:r w:rsidRPr="00C40B59">
              <w:rPr>
                <w:rFonts w:ascii="Arial" w:hAnsi="Arial"/>
                <w:b/>
                <w:sz w:val="20"/>
              </w:rPr>
              <w:t>Implementation Specification</w:t>
            </w:r>
          </w:p>
        </w:tc>
        <w:tc>
          <w:tcPr>
            <w:tcW w:w="10710" w:type="dxa"/>
          </w:tcPr>
          <w:p w:rsidR="00AD66D4" w:rsidRPr="00C40B59" w:rsidRDefault="00AD66D4">
            <w:pPr>
              <w:rPr>
                <w:rFonts w:ascii="Arial" w:hAnsi="Arial"/>
                <w:b/>
                <w:sz w:val="20"/>
              </w:rPr>
            </w:pPr>
            <w:r w:rsidRPr="00C40B59">
              <w:rPr>
                <w:rFonts w:ascii="Arial" w:hAnsi="Arial"/>
                <w:b/>
                <w:sz w:val="20"/>
              </w:rPr>
              <w:t>Policy/Procedure</w:t>
            </w:r>
          </w:p>
          <w:p w:rsidR="00AD66D4" w:rsidRPr="00C40B59" w:rsidRDefault="00AD66D4">
            <w:pPr>
              <w:rPr>
                <w:rFonts w:ascii="Arial" w:hAnsi="Arial"/>
                <w:sz w:val="20"/>
              </w:rPr>
            </w:pPr>
          </w:p>
          <w:p w:rsidR="00AD66D4" w:rsidRDefault="00AD66D4"/>
        </w:tc>
      </w:tr>
      <w:tr w:rsidR="00AD66D4" w:rsidTr="00AD66D4">
        <w:tc>
          <w:tcPr>
            <w:tcW w:w="3510" w:type="dxa"/>
          </w:tcPr>
          <w:p w:rsidR="00AD66D4" w:rsidRPr="00C40B59" w:rsidRDefault="00AD66D4" w:rsidP="00AD66D4">
            <w:pPr>
              <w:numPr>
                <w:ilvl w:val="0"/>
                <w:numId w:val="11"/>
              </w:numPr>
              <w:tabs>
                <w:tab w:val="clear" w:pos="720"/>
              </w:tabs>
              <w:ind w:left="342"/>
              <w:rPr>
                <w:rFonts w:ascii="Arial" w:hAnsi="Arial"/>
                <w:b/>
                <w:sz w:val="20"/>
              </w:rPr>
            </w:pPr>
            <w:r w:rsidRPr="00C40B59">
              <w:rPr>
                <w:rFonts w:ascii="Arial" w:hAnsi="Arial"/>
                <w:b/>
                <w:sz w:val="20"/>
              </w:rPr>
              <w:t xml:space="preserve">Authorization and/or Supervision </w:t>
            </w:r>
          </w:p>
          <w:p w:rsidR="00AD66D4" w:rsidRPr="00C40B59" w:rsidRDefault="00AD66D4">
            <w:pPr>
              <w:rPr>
                <w:rFonts w:ascii="Arial" w:hAnsi="Arial"/>
                <w:sz w:val="20"/>
              </w:rPr>
            </w:pPr>
          </w:p>
          <w:p w:rsidR="00AD66D4" w:rsidRDefault="00AD66D4" w:rsidP="00AD66D4">
            <w:pPr>
              <w:ind w:left="342"/>
              <w:rPr>
                <w:rFonts w:ascii="Arial" w:hAnsi="Arial"/>
                <w:sz w:val="20"/>
              </w:rPr>
            </w:pPr>
            <w:r w:rsidRPr="00C40B59">
              <w:rPr>
                <w:rFonts w:ascii="Arial" w:hAnsi="Arial"/>
                <w:sz w:val="20"/>
              </w:rPr>
              <w:t>Procedures for the authorization and/or supervision of workforce members who work with electronic protected health information ("ePHI") or in locations where it might be accessed.</w:t>
            </w:r>
          </w:p>
          <w:p w:rsidR="00317B65" w:rsidRDefault="00317B65" w:rsidP="00AD66D4">
            <w:pPr>
              <w:ind w:left="342"/>
            </w:pPr>
          </w:p>
        </w:tc>
        <w:tc>
          <w:tcPr>
            <w:tcW w:w="10710" w:type="dxa"/>
          </w:tcPr>
          <w:p w:rsidR="00AD66D4" w:rsidRPr="00C40B59" w:rsidRDefault="00AD66D4">
            <w:pPr>
              <w:rPr>
                <w:rFonts w:ascii="Arial" w:hAnsi="Arial"/>
                <w:sz w:val="20"/>
              </w:rPr>
            </w:pPr>
            <w:r w:rsidRPr="00C40B59">
              <w:rPr>
                <w:rFonts w:ascii="Arial" w:hAnsi="Arial"/>
                <w:sz w:val="20"/>
              </w:rPr>
              <w:t xml:space="preserve">The Security Official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pre-authorize or pre-screen workforce members a being trustworthy to obtain ePHI and being able to follow the health plan's policies and procedures regarding ePHI.</w:t>
            </w:r>
          </w:p>
          <w:p w:rsidR="00AD66D4" w:rsidRPr="00C40B59" w:rsidRDefault="00AD66D4">
            <w:pPr>
              <w:rPr>
                <w:rFonts w:ascii="Arial" w:hAnsi="Arial"/>
                <w:sz w:val="20"/>
              </w:rPr>
            </w:pPr>
          </w:p>
          <w:p w:rsidR="00AD66D4" w:rsidRDefault="00AD66D4">
            <w:r w:rsidRPr="00C40B59">
              <w:rPr>
                <w:rFonts w:ascii="Arial" w:hAnsi="Arial"/>
                <w:sz w:val="20"/>
              </w:rPr>
              <w:t>Comment here as needed:__________________________________________________________________.</w:t>
            </w:r>
          </w:p>
        </w:tc>
      </w:tr>
      <w:tr w:rsidR="00AD66D4" w:rsidTr="00AD66D4">
        <w:tc>
          <w:tcPr>
            <w:tcW w:w="3510" w:type="dxa"/>
          </w:tcPr>
          <w:p w:rsidR="00AD66D4" w:rsidRPr="00C40B59" w:rsidRDefault="00AD66D4" w:rsidP="00AD66D4">
            <w:pPr>
              <w:numPr>
                <w:ilvl w:val="0"/>
                <w:numId w:val="11"/>
              </w:numPr>
              <w:tabs>
                <w:tab w:val="clear" w:pos="720"/>
              </w:tabs>
              <w:ind w:left="342" w:hanging="342"/>
              <w:rPr>
                <w:rFonts w:ascii="Arial" w:hAnsi="Arial"/>
                <w:b/>
                <w:sz w:val="20"/>
              </w:rPr>
            </w:pPr>
            <w:r w:rsidRPr="00C40B59">
              <w:rPr>
                <w:rFonts w:ascii="Arial" w:hAnsi="Arial"/>
                <w:b/>
                <w:sz w:val="20"/>
              </w:rPr>
              <w:t xml:space="preserve">Workforce Clearance Procedure </w:t>
            </w:r>
          </w:p>
          <w:p w:rsidR="00AD66D4" w:rsidRPr="00C40B59" w:rsidRDefault="00AD66D4">
            <w:pPr>
              <w:rPr>
                <w:rFonts w:ascii="Arial" w:hAnsi="Arial"/>
                <w:sz w:val="20"/>
              </w:rPr>
            </w:pPr>
          </w:p>
          <w:p w:rsidR="00AD66D4" w:rsidRDefault="00AD66D4" w:rsidP="00AD66D4">
            <w:pPr>
              <w:ind w:left="342"/>
              <w:rPr>
                <w:rFonts w:ascii="Arial" w:hAnsi="Arial"/>
                <w:sz w:val="20"/>
              </w:rPr>
            </w:pPr>
            <w:r w:rsidRPr="00C40B59">
              <w:rPr>
                <w:rFonts w:ascii="Arial" w:hAnsi="Arial"/>
                <w:sz w:val="20"/>
              </w:rPr>
              <w:t>Procedures to determine that the access of a workforce member to ePHI is appropriate.</w:t>
            </w:r>
          </w:p>
          <w:p w:rsidR="009D4B33" w:rsidRDefault="009D4B33" w:rsidP="00AD66D4">
            <w:pPr>
              <w:ind w:left="342"/>
              <w:rPr>
                <w:rFonts w:ascii="Arial" w:hAnsi="Arial"/>
                <w:sz w:val="20"/>
              </w:rPr>
            </w:pPr>
          </w:p>
          <w:p w:rsidR="009D4B33" w:rsidRDefault="009D4B33" w:rsidP="00AD66D4">
            <w:pPr>
              <w:ind w:left="342"/>
            </w:pPr>
          </w:p>
        </w:tc>
        <w:tc>
          <w:tcPr>
            <w:tcW w:w="10710" w:type="dxa"/>
          </w:tcPr>
          <w:p w:rsidR="00AD66D4" w:rsidRDefault="00AD66D4" w:rsidP="00AD66D4">
            <w:pPr>
              <w:tabs>
                <w:tab w:val="left" w:pos="270"/>
                <w:tab w:val="left" w:pos="630"/>
                <w:tab w:val="left" w:pos="9360"/>
              </w:tabs>
              <w:rPr>
                <w:rFonts w:ascii="Arial" w:hAnsi="Arial"/>
                <w:sz w:val="20"/>
              </w:rPr>
            </w:pPr>
            <w:r w:rsidRPr="00C40B59">
              <w:rPr>
                <w:rFonts w:ascii="Arial" w:hAnsi="Arial"/>
                <w:sz w:val="20"/>
              </w:rPr>
              <w:t xml:space="preserve">It is the policy of the health plan that the Security Official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determine whether a particular workforce member may access all or some ePHI.  The Security Official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require completion of a background investigation on </w:t>
            </w:r>
            <w:r w:rsidRPr="00C40B59">
              <w:rPr>
                <w:rFonts w:ascii="Arial" w:hAnsi="Arial"/>
                <w:sz w:val="20"/>
              </w:rPr>
              <w:sym w:font="Wingdings" w:char="F0A8"/>
            </w:r>
            <w:r w:rsidRPr="00C40B59">
              <w:rPr>
                <w:rFonts w:ascii="Arial" w:hAnsi="Arial"/>
                <w:sz w:val="20"/>
              </w:rPr>
              <w:t xml:space="preserve"> all  </w:t>
            </w:r>
            <w:r w:rsidRPr="00C40B59">
              <w:rPr>
                <w:rFonts w:ascii="Arial" w:hAnsi="Arial"/>
                <w:sz w:val="20"/>
              </w:rPr>
              <w:sym w:font="Wingdings" w:char="F0A8"/>
            </w:r>
            <w:r w:rsidRPr="00C40B59">
              <w:rPr>
                <w:rFonts w:ascii="Arial" w:hAnsi="Arial"/>
                <w:sz w:val="20"/>
              </w:rPr>
              <w:t xml:space="preserve"> some employees who handle ePHI.</w:t>
            </w:r>
          </w:p>
          <w:p w:rsidR="006306C4" w:rsidRPr="00C40B59" w:rsidRDefault="006306C4" w:rsidP="00AD66D4">
            <w:pPr>
              <w:tabs>
                <w:tab w:val="left" w:pos="270"/>
                <w:tab w:val="left" w:pos="630"/>
                <w:tab w:val="left" w:pos="9360"/>
              </w:tabs>
              <w:rPr>
                <w:rFonts w:ascii="Arial" w:hAnsi="Arial"/>
                <w:sz w:val="20"/>
              </w:rPr>
            </w:pPr>
          </w:p>
          <w:p w:rsidR="00AD66D4" w:rsidRPr="00C40B59" w:rsidRDefault="00AD66D4">
            <w:pPr>
              <w:rPr>
                <w:rFonts w:ascii="Arial" w:hAnsi="Arial"/>
                <w:sz w:val="20"/>
              </w:rPr>
            </w:pPr>
            <w:r w:rsidRPr="00C40B59">
              <w:rPr>
                <w:rFonts w:ascii="Arial" w:hAnsi="Arial"/>
                <w:sz w:val="20"/>
              </w:rPr>
              <w:t>If "some" is selected, explain the criteria for background investigation here: ___</w:t>
            </w:r>
            <w:r w:rsidR="003C41E1" w:rsidRPr="00C40B59">
              <w:rPr>
                <w:rFonts w:ascii="Arial" w:hAnsi="Arial"/>
                <w:sz w:val="20"/>
              </w:rPr>
              <w:t>________________________</w:t>
            </w:r>
            <w:r w:rsidRPr="00C40B59">
              <w:rPr>
                <w:rFonts w:ascii="Arial" w:hAnsi="Arial"/>
                <w:sz w:val="20"/>
              </w:rPr>
              <w:t>.</w:t>
            </w:r>
          </w:p>
          <w:p w:rsidR="00AD66D4" w:rsidRPr="00C40B59" w:rsidRDefault="00AD66D4">
            <w:pPr>
              <w:rPr>
                <w:rFonts w:ascii="Arial" w:hAnsi="Arial"/>
                <w:sz w:val="20"/>
              </w:rPr>
            </w:pPr>
          </w:p>
          <w:p w:rsidR="00AD66D4" w:rsidRPr="00C40B59" w:rsidRDefault="00AD66D4">
            <w:pPr>
              <w:rPr>
                <w:rFonts w:ascii="Arial" w:hAnsi="Arial"/>
                <w:sz w:val="20"/>
              </w:rPr>
            </w:pPr>
            <w:r w:rsidRPr="00C40B59">
              <w:rPr>
                <w:rFonts w:ascii="Arial" w:hAnsi="Arial"/>
                <w:sz w:val="20"/>
              </w:rPr>
              <w:t>Comment here as needed:__________________________________________________________________.</w:t>
            </w:r>
          </w:p>
          <w:p w:rsidR="00AD66D4" w:rsidRDefault="00AD66D4"/>
        </w:tc>
      </w:tr>
      <w:tr w:rsidR="00AD66D4" w:rsidTr="00AD66D4">
        <w:tc>
          <w:tcPr>
            <w:tcW w:w="3510" w:type="dxa"/>
          </w:tcPr>
          <w:p w:rsidR="00AD66D4" w:rsidRPr="00C40B59" w:rsidRDefault="00AD66D4" w:rsidP="00AD66D4">
            <w:pPr>
              <w:numPr>
                <w:ilvl w:val="0"/>
                <w:numId w:val="11"/>
              </w:numPr>
              <w:tabs>
                <w:tab w:val="clear" w:pos="720"/>
              </w:tabs>
              <w:ind w:left="342" w:hanging="342"/>
              <w:rPr>
                <w:rFonts w:ascii="Arial" w:hAnsi="Arial"/>
                <w:b/>
                <w:sz w:val="20"/>
              </w:rPr>
            </w:pPr>
            <w:r w:rsidRPr="00C40B59">
              <w:rPr>
                <w:rFonts w:ascii="Arial" w:hAnsi="Arial"/>
                <w:b/>
                <w:sz w:val="20"/>
              </w:rPr>
              <w:t>Reinvestigation of Workforce Clearance</w:t>
            </w:r>
            <w:r w:rsidR="007E7D45" w:rsidRPr="00C40B59">
              <w:rPr>
                <w:rFonts w:ascii="Arial" w:hAnsi="Arial"/>
                <w:b/>
                <w:sz w:val="20"/>
              </w:rPr>
              <w:t xml:space="preserve"> Procedure (suggested in </w:t>
            </w:r>
            <w:r w:rsidRPr="00C40B59">
              <w:rPr>
                <w:rFonts w:ascii="Arial" w:hAnsi="Arial"/>
                <w:b/>
                <w:sz w:val="20"/>
              </w:rPr>
              <w:t>HHS guidance; presumably addressable).</w:t>
            </w:r>
          </w:p>
          <w:p w:rsidR="00AD66D4" w:rsidRPr="00C40B59" w:rsidRDefault="00AD66D4">
            <w:pPr>
              <w:rPr>
                <w:rFonts w:ascii="Arial" w:hAnsi="Arial"/>
                <w:sz w:val="20"/>
              </w:rPr>
            </w:pPr>
          </w:p>
          <w:p w:rsidR="00317B65" w:rsidRDefault="00317B65" w:rsidP="00AD66D4">
            <w:pPr>
              <w:tabs>
                <w:tab w:val="left" w:pos="270"/>
                <w:tab w:val="left" w:pos="630"/>
                <w:tab w:val="left" w:pos="9360"/>
              </w:tabs>
              <w:ind w:left="342"/>
              <w:rPr>
                <w:rFonts w:ascii="Arial" w:hAnsi="Arial"/>
                <w:sz w:val="20"/>
              </w:rPr>
            </w:pPr>
          </w:p>
          <w:p w:rsidR="00AD66D4" w:rsidRPr="00C40B59" w:rsidRDefault="00AD66D4" w:rsidP="00507873">
            <w:pPr>
              <w:rPr>
                <w:rFonts w:ascii="Arial" w:hAnsi="Arial"/>
                <w:sz w:val="20"/>
              </w:rPr>
            </w:pPr>
            <w:r w:rsidRPr="00C40B59">
              <w:rPr>
                <w:rFonts w:ascii="Arial" w:hAnsi="Arial"/>
                <w:sz w:val="20"/>
              </w:rPr>
              <w:t xml:space="preserve">See Centers for Medicare &amp; Medicaid Services (CMS) – Office of </w:t>
            </w:r>
            <w:r w:rsidRPr="00C40B59">
              <w:rPr>
                <w:rFonts w:ascii="Arial" w:hAnsi="Arial"/>
                <w:sz w:val="20"/>
              </w:rPr>
              <w:lastRenderedPageBreak/>
              <w:t xml:space="preserve">E-Health Standards and Services (OESS) – Reviews 2008 (available at </w:t>
            </w:r>
            <w:hyperlink r:id="rId7" w:history="1">
              <w:r w:rsidR="00507873" w:rsidRPr="00180916">
                <w:rPr>
                  <w:rStyle w:val="Hyperlink"/>
                  <w:rFonts w:ascii="Arial" w:hAnsi="Arial" w:cs="Arial"/>
                  <w:sz w:val="20"/>
                  <w:szCs w:val="20"/>
                </w:rPr>
                <w:t>https://www.hhs.gov/sites/default/files/ocr/privacy/hipaa/enforcement/c</w:t>
              </w:r>
              <w:bookmarkStart w:id="0" w:name="_GoBack"/>
              <w:bookmarkEnd w:id="0"/>
              <w:r w:rsidR="00507873" w:rsidRPr="00180916">
                <w:rPr>
                  <w:rStyle w:val="Hyperlink"/>
                  <w:rFonts w:ascii="Arial" w:hAnsi="Arial" w:cs="Arial"/>
                  <w:sz w:val="20"/>
                  <w:szCs w:val="20"/>
                </w:rPr>
                <w:t>m</w:t>
              </w:r>
              <w:r w:rsidR="00507873" w:rsidRPr="00180916">
                <w:rPr>
                  <w:rStyle w:val="Hyperlink"/>
                  <w:rFonts w:ascii="Arial" w:hAnsi="Arial" w:cs="Arial"/>
                  <w:sz w:val="20"/>
                  <w:szCs w:val="20"/>
                </w:rPr>
                <w:t>scompliancerev08.pdf</w:t>
              </w:r>
            </w:hyperlink>
            <w:r w:rsidRPr="00C40B59">
              <w:rPr>
                <w:rFonts w:ascii="Arial" w:hAnsi="Arial"/>
                <w:sz w:val="20"/>
              </w:rPr>
              <w:t xml:space="preserve">). </w:t>
            </w:r>
          </w:p>
          <w:p w:rsidR="00AD66D4" w:rsidRDefault="00AD66D4"/>
        </w:tc>
        <w:tc>
          <w:tcPr>
            <w:tcW w:w="10710" w:type="dxa"/>
          </w:tcPr>
          <w:p w:rsidR="00AD66D4" w:rsidRPr="00C40B59" w:rsidRDefault="00AD66D4">
            <w:pPr>
              <w:rPr>
                <w:rFonts w:ascii="Arial" w:hAnsi="Arial"/>
                <w:sz w:val="20"/>
              </w:rPr>
            </w:pPr>
            <w:r w:rsidRPr="00C40B59">
              <w:rPr>
                <w:rFonts w:ascii="Arial" w:hAnsi="Arial"/>
                <w:sz w:val="20"/>
              </w:rPr>
              <w:lastRenderedPageBreak/>
              <w:t xml:space="preserve">It is the policy of the health plan that the Security Official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reinvestigate whether a particular workforce member may access all or some ePHI.</w:t>
            </w:r>
          </w:p>
          <w:p w:rsidR="00AD66D4" w:rsidRPr="00C40B59" w:rsidRDefault="00AD66D4">
            <w:pPr>
              <w:rPr>
                <w:rFonts w:ascii="Arial" w:hAnsi="Arial"/>
                <w:sz w:val="20"/>
              </w:rPr>
            </w:pPr>
          </w:p>
          <w:p w:rsidR="00AD66D4" w:rsidRDefault="00AD66D4" w:rsidP="00317B65">
            <w:pPr>
              <w:tabs>
                <w:tab w:val="left" w:pos="270"/>
                <w:tab w:val="left" w:pos="630"/>
                <w:tab w:val="left" w:pos="9360"/>
              </w:tabs>
              <w:spacing w:after="120"/>
            </w:pPr>
            <w:r w:rsidRPr="00C40B59">
              <w:rPr>
                <w:rFonts w:ascii="Arial" w:hAnsi="Arial"/>
                <w:sz w:val="20"/>
              </w:rPr>
              <w:t>Comment here as needed:__________________________________________________________________.</w:t>
            </w:r>
          </w:p>
        </w:tc>
      </w:tr>
      <w:tr w:rsidR="00AD66D4" w:rsidTr="00AD66D4">
        <w:tc>
          <w:tcPr>
            <w:tcW w:w="3510" w:type="dxa"/>
          </w:tcPr>
          <w:p w:rsidR="00AD66D4" w:rsidRPr="00C40B59" w:rsidRDefault="00AD66D4" w:rsidP="00AD66D4">
            <w:pPr>
              <w:numPr>
                <w:ilvl w:val="0"/>
                <w:numId w:val="11"/>
              </w:numPr>
              <w:tabs>
                <w:tab w:val="clear" w:pos="720"/>
                <w:tab w:val="num" w:pos="342"/>
              </w:tabs>
              <w:ind w:hanging="720"/>
              <w:rPr>
                <w:rFonts w:ascii="Arial" w:hAnsi="Arial"/>
                <w:b/>
                <w:sz w:val="20"/>
              </w:rPr>
            </w:pPr>
            <w:r w:rsidRPr="00C40B59">
              <w:rPr>
                <w:rFonts w:ascii="Arial" w:hAnsi="Arial"/>
                <w:b/>
                <w:sz w:val="20"/>
              </w:rPr>
              <w:t xml:space="preserve">Termination Procedures </w:t>
            </w:r>
          </w:p>
          <w:p w:rsidR="00AD66D4" w:rsidRPr="00C40B59" w:rsidRDefault="00AD66D4">
            <w:pPr>
              <w:rPr>
                <w:rFonts w:ascii="Arial" w:hAnsi="Arial"/>
                <w:sz w:val="20"/>
              </w:rPr>
            </w:pPr>
          </w:p>
          <w:p w:rsidR="00AD66D4" w:rsidRDefault="00AD66D4" w:rsidP="00AD66D4">
            <w:pPr>
              <w:ind w:left="342"/>
            </w:pPr>
            <w:r w:rsidRPr="00C40B59">
              <w:rPr>
                <w:rFonts w:ascii="Arial" w:hAnsi="Arial"/>
                <w:sz w:val="20"/>
              </w:rPr>
              <w:t>Procedures for terminating access to ePHI when the employment of a workforce member ends or as required by determinations made under the workforce clearance procedure, above.</w:t>
            </w:r>
          </w:p>
        </w:tc>
        <w:tc>
          <w:tcPr>
            <w:tcW w:w="10710" w:type="dxa"/>
          </w:tcPr>
          <w:p w:rsidR="00AD66D4" w:rsidRPr="00C40B59" w:rsidRDefault="00AD66D4" w:rsidP="00317B65">
            <w:pPr>
              <w:tabs>
                <w:tab w:val="left" w:pos="270"/>
                <w:tab w:val="left" w:pos="630"/>
                <w:tab w:val="left" w:pos="9360"/>
              </w:tabs>
              <w:spacing w:after="120"/>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adopt a policy and procedure regarding the termination of employment of a workforce member who had access to ePHI.  If "will" is selected it is the policy of the health plan that the health plan will take reasonable and appropriate steps to ensure that ePHI is not accessed by workforce members who have terminated employment.  The Security Official shall take all necessary steps to ensure this policy is implemented, including: [Describe steps—e.g., requiring return of keys or key cards, requiring return of laptops with ePHI]</w:t>
            </w:r>
            <w:r w:rsidR="00FA7F3D">
              <w:rPr>
                <w:rFonts w:ascii="Arial" w:hAnsi="Arial"/>
                <w:sz w:val="20"/>
              </w:rPr>
              <w:t xml:space="preserve"> </w:t>
            </w:r>
            <w:r w:rsidRPr="00C40B59">
              <w:rPr>
                <w:rFonts w:ascii="Arial" w:hAnsi="Arial"/>
                <w:sz w:val="20"/>
              </w:rPr>
              <w:t xml:space="preserve">______________________________________________________________.  </w:t>
            </w:r>
          </w:p>
          <w:p w:rsidR="00AD66D4" w:rsidRPr="00C40B59" w:rsidRDefault="00AD66D4" w:rsidP="00AD66D4">
            <w:pPr>
              <w:tabs>
                <w:tab w:val="left" w:pos="270"/>
                <w:tab w:val="left" w:pos="630"/>
                <w:tab w:val="left" w:pos="9360"/>
              </w:tabs>
              <w:spacing w:before="120" w:after="120"/>
              <w:rPr>
                <w:rFonts w:ascii="Arial" w:hAnsi="Arial"/>
                <w:sz w:val="20"/>
              </w:rPr>
            </w:pPr>
            <w:r w:rsidRPr="00C40B59">
              <w:rPr>
                <w:rFonts w:ascii="Arial" w:hAnsi="Arial"/>
                <w:sz w:val="20"/>
              </w:rPr>
              <w:t>Comment here as needed: ________________________________________________________________.</w:t>
            </w:r>
          </w:p>
          <w:p w:rsidR="00AD66D4" w:rsidRDefault="00AD66D4"/>
        </w:tc>
      </w:tr>
      <w:tr w:rsidR="00AD66D4" w:rsidTr="00AD66D4">
        <w:tc>
          <w:tcPr>
            <w:tcW w:w="3510" w:type="dxa"/>
          </w:tcPr>
          <w:p w:rsidR="00AD66D4" w:rsidRPr="00C40B59" w:rsidRDefault="00AD66D4" w:rsidP="00AD66D4">
            <w:pPr>
              <w:numPr>
                <w:ilvl w:val="0"/>
                <w:numId w:val="11"/>
              </w:numPr>
              <w:tabs>
                <w:tab w:val="clear" w:pos="720"/>
              </w:tabs>
              <w:ind w:left="342" w:hanging="342"/>
              <w:rPr>
                <w:rFonts w:ascii="Arial" w:hAnsi="Arial"/>
                <w:b/>
                <w:sz w:val="20"/>
              </w:rPr>
            </w:pPr>
            <w:r w:rsidRPr="00C40B59">
              <w:rPr>
                <w:rFonts w:ascii="Arial" w:hAnsi="Arial"/>
                <w:b/>
                <w:sz w:val="20"/>
              </w:rPr>
              <w:t xml:space="preserve">Access Authorization </w:t>
            </w:r>
          </w:p>
          <w:p w:rsidR="00AD66D4" w:rsidRPr="00C40B59" w:rsidRDefault="00AD66D4">
            <w:pPr>
              <w:rPr>
                <w:rFonts w:ascii="Arial" w:hAnsi="Arial"/>
                <w:sz w:val="20"/>
              </w:rPr>
            </w:pPr>
          </w:p>
          <w:p w:rsidR="00AD66D4" w:rsidRPr="00C40B59" w:rsidRDefault="00AD66D4" w:rsidP="00AD66D4">
            <w:pPr>
              <w:ind w:left="342" w:hanging="18"/>
              <w:rPr>
                <w:rFonts w:ascii="Arial" w:hAnsi="Arial"/>
                <w:sz w:val="20"/>
              </w:rPr>
            </w:pPr>
            <w:r w:rsidRPr="00C40B59">
              <w:rPr>
                <w:rFonts w:ascii="Arial" w:hAnsi="Arial"/>
                <w:sz w:val="20"/>
              </w:rPr>
              <w:t>Policies and procedures for granting access to ePHI, for example, through access to a workstation, transaction, program, process, or other mechanism.</w:t>
            </w:r>
          </w:p>
          <w:p w:rsidR="00AD66D4" w:rsidRDefault="00AD66D4"/>
        </w:tc>
        <w:tc>
          <w:tcPr>
            <w:tcW w:w="10710" w:type="dxa"/>
          </w:tcPr>
          <w:p w:rsidR="00AD66D4" w:rsidRPr="00C40B59" w:rsidRDefault="00AD66D4">
            <w:pPr>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and procedure to determine whether a workforce member may access ePHI.  If selected, the Security Official will: [Describe – e.g., make the determination on a case-by-case basis] </w:t>
            </w:r>
          </w:p>
          <w:p w:rsidR="00AD66D4" w:rsidRPr="00C40B59" w:rsidRDefault="00AD66D4">
            <w:pPr>
              <w:rPr>
                <w:rFonts w:ascii="Arial" w:hAnsi="Arial"/>
                <w:sz w:val="20"/>
              </w:rPr>
            </w:pPr>
            <w:r w:rsidRPr="00C40B59">
              <w:rPr>
                <w:rFonts w:ascii="Arial" w:hAnsi="Arial"/>
                <w:sz w:val="20"/>
              </w:rPr>
              <w:t>______________________________________________________</w:t>
            </w:r>
            <w:r w:rsidR="003C41E1" w:rsidRPr="00C40B59">
              <w:rPr>
                <w:rFonts w:ascii="Arial" w:hAnsi="Arial"/>
                <w:sz w:val="20"/>
              </w:rPr>
              <w:t>________________________</w:t>
            </w:r>
            <w:r w:rsidRPr="00C40B59">
              <w:rPr>
                <w:rFonts w:ascii="Arial" w:hAnsi="Arial"/>
                <w:sz w:val="20"/>
              </w:rPr>
              <w:t>.</w:t>
            </w:r>
          </w:p>
          <w:p w:rsidR="00AD66D4" w:rsidRPr="00C40B59" w:rsidRDefault="00AD66D4">
            <w:pPr>
              <w:rPr>
                <w:rFonts w:ascii="Arial" w:hAnsi="Arial"/>
                <w:sz w:val="20"/>
              </w:rPr>
            </w:pPr>
          </w:p>
          <w:p w:rsidR="00AD66D4" w:rsidRPr="00C40B59" w:rsidRDefault="00AD66D4">
            <w:pPr>
              <w:rPr>
                <w:rFonts w:ascii="Arial" w:hAnsi="Arial"/>
                <w:sz w:val="20"/>
              </w:rPr>
            </w:pPr>
            <w:r w:rsidRPr="00C40B59">
              <w:rPr>
                <w:rFonts w:ascii="Arial" w:hAnsi="Arial"/>
                <w:sz w:val="20"/>
              </w:rPr>
              <w:t xml:space="preserve">Comment here as needed: </w:t>
            </w:r>
          </w:p>
          <w:p w:rsidR="00AD66D4" w:rsidRDefault="003C41E1">
            <w:r w:rsidRPr="00C40B59">
              <w:rPr>
                <w:rFonts w:ascii="Arial" w:hAnsi="Arial"/>
                <w:sz w:val="20"/>
              </w:rPr>
              <w:t>______________________________________________________________________________.</w:t>
            </w:r>
          </w:p>
        </w:tc>
      </w:tr>
      <w:tr w:rsidR="00AD66D4" w:rsidTr="00AD66D4">
        <w:trPr>
          <w:trHeight w:val="27"/>
        </w:trPr>
        <w:tc>
          <w:tcPr>
            <w:tcW w:w="3510" w:type="dxa"/>
          </w:tcPr>
          <w:p w:rsidR="00AD66D4" w:rsidRPr="00C40B59" w:rsidRDefault="00AD66D4" w:rsidP="00AD66D4">
            <w:pPr>
              <w:numPr>
                <w:ilvl w:val="0"/>
                <w:numId w:val="11"/>
              </w:numPr>
              <w:tabs>
                <w:tab w:val="clear" w:pos="720"/>
              </w:tabs>
              <w:ind w:left="342" w:hanging="342"/>
              <w:rPr>
                <w:rFonts w:ascii="Arial" w:hAnsi="Arial"/>
                <w:b/>
                <w:sz w:val="20"/>
              </w:rPr>
            </w:pPr>
            <w:r w:rsidRPr="00C40B59">
              <w:rPr>
                <w:rFonts w:ascii="Arial" w:hAnsi="Arial"/>
                <w:b/>
                <w:sz w:val="20"/>
              </w:rPr>
              <w:t>Access Establishment and Modification.</w:t>
            </w:r>
          </w:p>
          <w:p w:rsidR="00AD66D4" w:rsidRPr="00C40B59" w:rsidRDefault="00AD66D4">
            <w:pPr>
              <w:rPr>
                <w:rFonts w:ascii="Arial" w:hAnsi="Arial"/>
                <w:sz w:val="20"/>
              </w:rPr>
            </w:pPr>
          </w:p>
          <w:p w:rsidR="00AD66D4" w:rsidRDefault="00AD66D4" w:rsidP="00AD66D4">
            <w:pPr>
              <w:ind w:left="342"/>
            </w:pPr>
            <w:r w:rsidRPr="00C40B59">
              <w:rPr>
                <w:rFonts w:ascii="Arial" w:hAnsi="Arial"/>
                <w:sz w:val="20"/>
              </w:rPr>
              <w:t>Policies and procedures that establish, document, review and modify a user's right of access to a workstation, transaction, program or process.</w:t>
            </w:r>
          </w:p>
        </w:tc>
        <w:tc>
          <w:tcPr>
            <w:tcW w:w="10710" w:type="dxa"/>
            <w:shd w:val="clear" w:color="auto" w:fill="auto"/>
          </w:tcPr>
          <w:p w:rsidR="00AD66D4" w:rsidRDefault="00AD66D4" w:rsidP="00AD66D4">
            <w:pPr>
              <w:tabs>
                <w:tab w:val="left" w:pos="270"/>
                <w:tab w:val="left" w:pos="630"/>
                <w:tab w:val="left" w:pos="9360"/>
              </w:tabs>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take reasonable and appropriate steps to ensure that only approved workforce members or others may have access to ePHI.  If selected, the Security Official will grant or modify such access when the Security Official deems reasonable and appropriate.  The Security Official shall take all necessary steps to ensure this policy is implemented, including: [Describe – e.g., providing passwords to only approved individuals; screensavers or passwords on computers; placing ePHI in restricted files] </w:t>
            </w:r>
            <w:r w:rsidR="003C41E1" w:rsidRPr="00C40B59">
              <w:rPr>
                <w:rFonts w:ascii="Arial" w:hAnsi="Arial"/>
                <w:sz w:val="20"/>
              </w:rPr>
              <w:t>______________________________________________.</w:t>
            </w:r>
          </w:p>
          <w:p w:rsidR="003C6BCF" w:rsidRPr="00C40B59" w:rsidRDefault="003C6BCF" w:rsidP="00AD66D4">
            <w:pPr>
              <w:tabs>
                <w:tab w:val="left" w:pos="270"/>
                <w:tab w:val="left" w:pos="630"/>
                <w:tab w:val="left" w:pos="9360"/>
              </w:tabs>
              <w:rPr>
                <w:rFonts w:ascii="Arial" w:hAnsi="Arial"/>
                <w:sz w:val="20"/>
              </w:rPr>
            </w:pP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Default="00AD66D4" w:rsidP="00AD66D4">
            <w:pPr>
              <w:tabs>
                <w:tab w:val="left" w:pos="270"/>
                <w:tab w:val="left" w:pos="630"/>
                <w:tab w:val="left" w:pos="9360"/>
              </w:tabs>
            </w:pPr>
          </w:p>
        </w:tc>
      </w:tr>
    </w:tbl>
    <w:p w:rsidR="003C6BCF" w:rsidRDefault="003C6BCF">
      <w:r>
        <w:br w:type="page"/>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0710"/>
      </w:tblGrid>
      <w:tr w:rsidR="00AD66D4" w:rsidTr="00AD66D4">
        <w:trPr>
          <w:trHeight w:val="611"/>
        </w:trPr>
        <w:tc>
          <w:tcPr>
            <w:tcW w:w="3510" w:type="dxa"/>
          </w:tcPr>
          <w:p w:rsidR="00AD66D4" w:rsidRPr="00C40B59" w:rsidRDefault="00AD66D4" w:rsidP="009D4B33">
            <w:pPr>
              <w:numPr>
                <w:ilvl w:val="0"/>
                <w:numId w:val="11"/>
              </w:numPr>
              <w:tabs>
                <w:tab w:val="left" w:pos="270"/>
                <w:tab w:val="left" w:pos="630"/>
                <w:tab w:val="left" w:pos="9360"/>
              </w:tabs>
              <w:spacing w:after="120"/>
              <w:ind w:left="0" w:firstLine="0"/>
              <w:rPr>
                <w:rFonts w:ascii="Arial" w:hAnsi="Arial"/>
                <w:b/>
                <w:sz w:val="20"/>
              </w:rPr>
            </w:pPr>
            <w:r w:rsidRPr="00C40B59">
              <w:rPr>
                <w:rFonts w:ascii="Arial" w:hAnsi="Arial"/>
                <w:b/>
                <w:sz w:val="20"/>
              </w:rPr>
              <w:t>Security Reminders</w:t>
            </w:r>
          </w:p>
          <w:p w:rsidR="00AD66D4" w:rsidRPr="00AD66D4" w:rsidRDefault="00AD66D4">
            <w:pPr>
              <w:rPr>
                <w:b/>
              </w:rPr>
            </w:pPr>
          </w:p>
        </w:tc>
        <w:tc>
          <w:tcPr>
            <w:tcW w:w="10710" w:type="dxa"/>
            <w:shd w:val="clear" w:color="auto" w:fill="auto"/>
          </w:tcPr>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The Security Official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issue periodic security reminders.</w:t>
            </w:r>
          </w:p>
          <w:p w:rsidR="00AD66D4" w:rsidRPr="00C40B59" w:rsidRDefault="00AD66D4" w:rsidP="00AD66D4">
            <w:pPr>
              <w:tabs>
                <w:tab w:val="left" w:pos="270"/>
                <w:tab w:val="left" w:pos="630"/>
                <w:tab w:val="left" w:pos="9360"/>
              </w:tabs>
              <w:rPr>
                <w:rFonts w:ascii="Arial" w:hAnsi="Arial"/>
                <w:sz w:val="20"/>
              </w:rPr>
            </w:pP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Default="00AD66D4" w:rsidP="00AD66D4">
            <w:pPr>
              <w:tabs>
                <w:tab w:val="left" w:pos="270"/>
                <w:tab w:val="left" w:pos="630"/>
                <w:tab w:val="left" w:pos="9360"/>
              </w:tabs>
            </w:pPr>
          </w:p>
        </w:tc>
      </w:tr>
      <w:tr w:rsidR="00AD66D4" w:rsidTr="00AD66D4">
        <w:trPr>
          <w:trHeight w:val="27"/>
        </w:trPr>
        <w:tc>
          <w:tcPr>
            <w:tcW w:w="3510" w:type="dxa"/>
          </w:tcPr>
          <w:p w:rsidR="00AD66D4" w:rsidRPr="00C40B59" w:rsidRDefault="00AD66D4" w:rsidP="00317B65">
            <w:pPr>
              <w:numPr>
                <w:ilvl w:val="0"/>
                <w:numId w:val="11"/>
              </w:numPr>
              <w:tabs>
                <w:tab w:val="clear" w:pos="720"/>
                <w:tab w:val="left" w:pos="270"/>
                <w:tab w:val="left" w:pos="9360"/>
              </w:tabs>
              <w:spacing w:after="120"/>
              <w:ind w:left="252" w:hanging="252"/>
              <w:rPr>
                <w:rFonts w:ascii="Arial" w:hAnsi="Arial"/>
                <w:b/>
                <w:sz w:val="20"/>
              </w:rPr>
            </w:pPr>
            <w:r w:rsidRPr="00C40B59">
              <w:rPr>
                <w:rFonts w:ascii="Arial" w:hAnsi="Arial"/>
                <w:b/>
                <w:sz w:val="20"/>
              </w:rPr>
              <w:t>Protection From Malicious Software</w:t>
            </w:r>
          </w:p>
          <w:p w:rsidR="00AD66D4" w:rsidRPr="00C40B59" w:rsidRDefault="00AD66D4" w:rsidP="00317B65">
            <w:pPr>
              <w:tabs>
                <w:tab w:val="left" w:pos="270"/>
                <w:tab w:val="left" w:pos="9360"/>
              </w:tabs>
              <w:spacing w:before="120" w:after="120"/>
              <w:ind w:left="252"/>
              <w:rPr>
                <w:rFonts w:ascii="Arial" w:hAnsi="Arial"/>
                <w:sz w:val="20"/>
              </w:rPr>
            </w:pPr>
            <w:r w:rsidRPr="00C40B59">
              <w:rPr>
                <w:rFonts w:ascii="Arial" w:hAnsi="Arial"/>
                <w:sz w:val="20"/>
              </w:rPr>
              <w:t>Guarding against, detecting a</w:t>
            </w:r>
            <w:r w:rsidR="009D4B33">
              <w:rPr>
                <w:rFonts w:ascii="Arial" w:hAnsi="Arial"/>
                <w:sz w:val="20"/>
              </w:rPr>
              <w:t>nd reporting malicious software.</w:t>
            </w:r>
          </w:p>
          <w:p w:rsidR="00AD66D4" w:rsidRDefault="00AD66D4" w:rsidP="00AD66D4">
            <w:pPr>
              <w:tabs>
                <w:tab w:val="left" w:pos="342"/>
              </w:tabs>
            </w:pPr>
          </w:p>
        </w:tc>
        <w:tc>
          <w:tcPr>
            <w:tcW w:w="10710" w:type="dxa"/>
            <w:shd w:val="clear" w:color="auto" w:fill="auto"/>
          </w:tcPr>
          <w:p w:rsidR="00AD66D4" w:rsidRPr="00C40B59" w:rsidRDefault="00AD66D4" w:rsidP="00AD66D4">
            <w:pPr>
              <w:tabs>
                <w:tab w:val="left" w:pos="270"/>
                <w:tab w:val="left" w:pos="630"/>
                <w:tab w:val="left" w:pos="9360"/>
              </w:tabs>
              <w:ind w:left="-14" w:firstLine="14"/>
              <w:rPr>
                <w:rFonts w:ascii="Arial" w:hAnsi="Arial"/>
                <w:sz w:val="20"/>
              </w:rPr>
            </w:pPr>
            <w:r w:rsidRPr="00C40B59">
              <w:rPr>
                <w:rFonts w:ascii="Arial" w:hAnsi="Arial"/>
                <w:sz w:val="20"/>
              </w:rPr>
              <w:t xml:space="preserve">The Security Official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ensure the plan has sufficient protection from malicious software.  If selected, the health plan will examine its vulnerability to particular, known malicious software and will: [Describe – e.g., use certain software to protect against such risks] ______________________________________</w:t>
            </w:r>
            <w:r w:rsidR="003C41E1" w:rsidRPr="00C40B59">
              <w:rPr>
                <w:rFonts w:ascii="Arial" w:hAnsi="Arial"/>
                <w:sz w:val="20"/>
              </w:rPr>
              <w:t>________________________</w:t>
            </w:r>
            <w:r w:rsidRPr="00C40B59">
              <w:rPr>
                <w:rFonts w:ascii="Arial" w:hAnsi="Arial"/>
                <w:sz w:val="20"/>
              </w:rPr>
              <w:t>.</w:t>
            </w:r>
          </w:p>
          <w:p w:rsidR="00AD66D4" w:rsidRPr="00C40B59" w:rsidRDefault="00AD66D4" w:rsidP="00AD66D4">
            <w:pPr>
              <w:tabs>
                <w:tab w:val="left" w:pos="270"/>
                <w:tab w:val="left" w:pos="630"/>
                <w:tab w:val="left" w:pos="9360"/>
              </w:tabs>
              <w:spacing w:before="120" w:after="120"/>
              <w:rPr>
                <w:rFonts w:ascii="Arial" w:hAnsi="Arial"/>
                <w:sz w:val="20"/>
              </w:rPr>
            </w:pPr>
            <w:r w:rsidRPr="00C40B59">
              <w:rPr>
                <w:rFonts w:ascii="Arial" w:hAnsi="Arial"/>
                <w:sz w:val="20"/>
              </w:rPr>
              <w:t>If selected, the Security Official will take steps to ensure that he or she maintains current knowledge about malicious software.</w:t>
            </w: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Comment here as needed: ______________________________________________________</w:t>
            </w:r>
            <w:r w:rsidR="003C41E1" w:rsidRPr="00C40B59">
              <w:rPr>
                <w:rFonts w:ascii="Arial" w:hAnsi="Arial"/>
                <w:sz w:val="20"/>
              </w:rPr>
              <w:t>________________________</w:t>
            </w:r>
            <w:r w:rsidRPr="00C40B59">
              <w:rPr>
                <w:rFonts w:ascii="Arial" w:hAnsi="Arial"/>
                <w:sz w:val="20"/>
              </w:rPr>
              <w:t>.</w:t>
            </w:r>
          </w:p>
          <w:p w:rsidR="00AD66D4" w:rsidRDefault="00AD66D4" w:rsidP="00AD66D4">
            <w:pPr>
              <w:ind w:left="702" w:hanging="450"/>
            </w:pPr>
          </w:p>
        </w:tc>
      </w:tr>
      <w:tr w:rsidR="00AD66D4" w:rsidTr="00AD66D4">
        <w:trPr>
          <w:trHeight w:val="27"/>
        </w:trPr>
        <w:tc>
          <w:tcPr>
            <w:tcW w:w="3510" w:type="dxa"/>
          </w:tcPr>
          <w:p w:rsidR="00AD66D4" w:rsidRPr="00C40B59" w:rsidRDefault="00AD66D4" w:rsidP="009D4B33">
            <w:pPr>
              <w:numPr>
                <w:ilvl w:val="0"/>
                <w:numId w:val="11"/>
              </w:numPr>
              <w:tabs>
                <w:tab w:val="clear" w:pos="720"/>
                <w:tab w:val="num" w:pos="342"/>
                <w:tab w:val="left" w:pos="9360"/>
              </w:tabs>
              <w:spacing w:after="120"/>
              <w:ind w:left="0" w:firstLine="0"/>
              <w:rPr>
                <w:rFonts w:ascii="Arial" w:hAnsi="Arial"/>
                <w:b/>
                <w:sz w:val="20"/>
              </w:rPr>
            </w:pPr>
            <w:r w:rsidRPr="00C40B59">
              <w:rPr>
                <w:rFonts w:ascii="Arial" w:hAnsi="Arial"/>
                <w:b/>
                <w:sz w:val="20"/>
              </w:rPr>
              <w:t>Log-in Monitoring</w:t>
            </w:r>
          </w:p>
          <w:p w:rsidR="00AD66D4" w:rsidRDefault="00AD66D4" w:rsidP="00AD66D4">
            <w:pPr>
              <w:tabs>
                <w:tab w:val="left" w:pos="9360"/>
              </w:tabs>
              <w:spacing w:before="120" w:after="120"/>
              <w:ind w:left="342"/>
            </w:pPr>
            <w:r w:rsidRPr="00C40B59">
              <w:rPr>
                <w:rFonts w:ascii="Arial" w:hAnsi="Arial"/>
                <w:sz w:val="20"/>
              </w:rPr>
              <w:t>Monitoring log-in attempts and reporting discrepancies.</w:t>
            </w:r>
          </w:p>
        </w:tc>
        <w:tc>
          <w:tcPr>
            <w:tcW w:w="10710" w:type="dxa"/>
            <w:shd w:val="clear" w:color="auto" w:fill="auto"/>
          </w:tcPr>
          <w:p w:rsidR="00AD66D4" w:rsidRPr="00C40B59" w:rsidRDefault="00AD66D4" w:rsidP="009D4B33">
            <w:pPr>
              <w:tabs>
                <w:tab w:val="left" w:pos="270"/>
                <w:tab w:val="left" w:pos="630"/>
                <w:tab w:val="left" w:pos="9360"/>
              </w:tabs>
              <w:spacing w:after="120"/>
              <w:rPr>
                <w:rFonts w:ascii="Arial" w:hAnsi="Arial"/>
                <w:sz w:val="20"/>
              </w:rPr>
            </w:pPr>
            <w:r w:rsidRPr="00C40B59">
              <w:rPr>
                <w:rFonts w:ascii="Arial" w:hAnsi="Arial"/>
                <w:sz w:val="20"/>
              </w:rPr>
              <w:t xml:space="preserve">The health plan’s policy is to monitor log-in attempts of users.  If the log-in is successful on the first attempt </w:t>
            </w:r>
            <w:r w:rsidRPr="00C40B59">
              <w:rPr>
                <w:rFonts w:ascii="Arial" w:hAnsi="Arial"/>
                <w:sz w:val="20"/>
              </w:rPr>
              <w:sym w:font="Wingdings" w:char="F0A8"/>
            </w:r>
            <w:r w:rsidRPr="00C40B59">
              <w:rPr>
                <w:rFonts w:ascii="Arial" w:hAnsi="Arial"/>
                <w:sz w:val="20"/>
              </w:rPr>
              <w:t xml:space="preserve"> no log-in report will be generated </w:t>
            </w:r>
            <w:r w:rsidRPr="00C40B59">
              <w:rPr>
                <w:rFonts w:ascii="Arial" w:hAnsi="Arial"/>
                <w:sz w:val="20"/>
              </w:rPr>
              <w:sym w:font="Wingdings" w:char="F0A8"/>
            </w:r>
            <w:r w:rsidRPr="00C40B59">
              <w:rPr>
                <w:rFonts w:ascii="Arial" w:hAnsi="Arial"/>
                <w:sz w:val="20"/>
              </w:rPr>
              <w:t xml:space="preserve"> a log-in report will be generated.  If the log-in is unsuccessful a log-in report will be generated </w:t>
            </w:r>
            <w:r w:rsidRPr="00C40B59">
              <w:rPr>
                <w:rFonts w:ascii="Arial" w:hAnsi="Arial"/>
                <w:sz w:val="20"/>
              </w:rPr>
              <w:sym w:font="Wingdings" w:char="F0A8"/>
            </w:r>
            <w:r w:rsidRPr="00C40B59">
              <w:rPr>
                <w:rFonts w:ascii="Arial" w:hAnsi="Arial"/>
                <w:sz w:val="20"/>
              </w:rPr>
              <w:t xml:space="preserve"> every time </w:t>
            </w:r>
            <w:r w:rsidRPr="00C40B59">
              <w:rPr>
                <w:rFonts w:ascii="Arial" w:hAnsi="Arial"/>
                <w:sz w:val="20"/>
              </w:rPr>
              <w:sym w:font="Wingdings" w:char="F0A8"/>
            </w:r>
            <w:r w:rsidRPr="00C40B59">
              <w:rPr>
                <w:rFonts w:ascii="Arial" w:hAnsi="Arial"/>
                <w:sz w:val="20"/>
              </w:rPr>
              <w:t xml:space="preserve"> after _____ [</w:t>
            </w:r>
            <w:r w:rsidRPr="00C40B59">
              <w:rPr>
                <w:rFonts w:ascii="Arial" w:hAnsi="Arial"/>
                <w:i/>
                <w:sz w:val="20"/>
              </w:rPr>
              <w:t>Insert number</w:t>
            </w:r>
            <w:r w:rsidRPr="00C40B59">
              <w:rPr>
                <w:rFonts w:ascii="Arial" w:hAnsi="Arial"/>
                <w:sz w:val="20"/>
              </w:rPr>
              <w:t>] consecutive attempts.  The log-in report will be promptly reviewed by the Security Official and investigated as reasonable and appropriate.</w:t>
            </w: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______________________________________________________________________________.</w:t>
            </w:r>
          </w:p>
          <w:p w:rsidR="00AD66D4" w:rsidRDefault="00AD66D4" w:rsidP="00AD66D4">
            <w:pPr>
              <w:tabs>
                <w:tab w:val="left" w:pos="270"/>
                <w:tab w:val="left" w:pos="630"/>
                <w:tab w:val="left" w:pos="9360"/>
              </w:tabs>
            </w:pPr>
          </w:p>
        </w:tc>
      </w:tr>
      <w:tr w:rsidR="00AD66D4" w:rsidTr="00AD66D4">
        <w:trPr>
          <w:trHeight w:val="27"/>
        </w:trPr>
        <w:tc>
          <w:tcPr>
            <w:tcW w:w="3510" w:type="dxa"/>
          </w:tcPr>
          <w:p w:rsidR="00AD66D4" w:rsidRPr="00C40B59" w:rsidRDefault="00AD66D4" w:rsidP="009D4B33">
            <w:pPr>
              <w:numPr>
                <w:ilvl w:val="0"/>
                <w:numId w:val="11"/>
              </w:numPr>
              <w:tabs>
                <w:tab w:val="clear" w:pos="720"/>
                <w:tab w:val="left" w:pos="270"/>
                <w:tab w:val="num" w:pos="342"/>
                <w:tab w:val="left" w:pos="9360"/>
              </w:tabs>
              <w:spacing w:after="120"/>
              <w:ind w:left="0" w:firstLine="0"/>
              <w:rPr>
                <w:rFonts w:ascii="Arial" w:hAnsi="Arial"/>
                <w:b/>
                <w:sz w:val="20"/>
              </w:rPr>
            </w:pPr>
            <w:r w:rsidRPr="00C40B59">
              <w:rPr>
                <w:rFonts w:ascii="Arial" w:hAnsi="Arial"/>
                <w:b/>
                <w:sz w:val="20"/>
              </w:rPr>
              <w:t xml:space="preserve"> Password Management</w:t>
            </w:r>
          </w:p>
          <w:p w:rsidR="00AD66D4" w:rsidRPr="00AD66D4" w:rsidRDefault="00AD66D4" w:rsidP="00AD66D4">
            <w:pPr>
              <w:spacing w:before="120" w:after="120"/>
              <w:ind w:left="342"/>
              <w:rPr>
                <w:b/>
              </w:rPr>
            </w:pPr>
            <w:r w:rsidRPr="00C40B59">
              <w:rPr>
                <w:rFonts w:ascii="Arial" w:hAnsi="Arial"/>
                <w:sz w:val="20"/>
              </w:rPr>
              <w:t>Creating, changing and safeguarding passwords.</w:t>
            </w:r>
          </w:p>
        </w:tc>
        <w:tc>
          <w:tcPr>
            <w:tcW w:w="10710" w:type="dxa"/>
            <w:shd w:val="clear" w:color="auto" w:fill="auto"/>
          </w:tcPr>
          <w:p w:rsidR="00AD66D4" w:rsidRDefault="00AD66D4" w:rsidP="00AD66D4">
            <w:pPr>
              <w:tabs>
                <w:tab w:val="left" w:pos="270"/>
                <w:tab w:val="left" w:pos="630"/>
              </w:tabs>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take appropriate steps to ensure the use and confidentiality of passwords.  If selected, the health plan implements the following requirements regarding passwords: [Describe -  e.g., passwords must be of a certain length; will be changed every 90 days, etc.] _________________________________________.</w:t>
            </w:r>
          </w:p>
          <w:p w:rsidR="00FA7F3D" w:rsidRDefault="00FA7F3D" w:rsidP="00AD66D4">
            <w:pPr>
              <w:tabs>
                <w:tab w:val="left" w:pos="270"/>
                <w:tab w:val="left" w:pos="630"/>
              </w:tabs>
              <w:rPr>
                <w:rFonts w:ascii="Arial" w:hAnsi="Arial"/>
                <w:sz w:val="20"/>
              </w:rPr>
            </w:pPr>
          </w:p>
          <w:p w:rsidR="00FA7F3D" w:rsidRPr="00C40B59" w:rsidRDefault="00FA7F3D" w:rsidP="00AD66D4">
            <w:pPr>
              <w:tabs>
                <w:tab w:val="left" w:pos="270"/>
                <w:tab w:val="left" w:pos="630"/>
              </w:tabs>
              <w:rPr>
                <w:rFonts w:ascii="Arial" w:hAnsi="Arial"/>
                <w:sz w:val="20"/>
              </w:rPr>
            </w:pPr>
            <w:r w:rsidRPr="00FA7F3D">
              <w:rPr>
                <w:rFonts w:ascii="Arial" w:hAnsi="Arial"/>
                <w:sz w:val="20"/>
              </w:rPr>
              <w:t>______________________________________________________________________________.</w:t>
            </w:r>
          </w:p>
          <w:p w:rsidR="00AD66D4" w:rsidRPr="00C40B59" w:rsidRDefault="00AD66D4" w:rsidP="00AD66D4">
            <w:pPr>
              <w:tabs>
                <w:tab w:val="left" w:pos="270"/>
                <w:tab w:val="left" w:pos="630"/>
                <w:tab w:val="left" w:pos="9360"/>
              </w:tabs>
              <w:rPr>
                <w:rFonts w:ascii="Arial" w:hAnsi="Arial"/>
                <w:sz w:val="20"/>
              </w:rPr>
            </w:pP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p>
          <w:p w:rsidR="00AD66D4" w:rsidRPr="00C40B59" w:rsidRDefault="003C41E1" w:rsidP="00AD66D4">
            <w:pPr>
              <w:tabs>
                <w:tab w:val="left" w:pos="270"/>
                <w:tab w:val="left" w:pos="630"/>
                <w:tab w:val="left" w:pos="9360"/>
              </w:tabs>
              <w:rPr>
                <w:rFonts w:ascii="Arial" w:hAnsi="Arial"/>
                <w:sz w:val="20"/>
              </w:rPr>
            </w:pPr>
            <w:r w:rsidRPr="00C40B59">
              <w:rPr>
                <w:rFonts w:ascii="Arial" w:hAnsi="Arial"/>
                <w:sz w:val="20"/>
              </w:rPr>
              <w:t>______________________________________________________________________________.</w:t>
            </w:r>
          </w:p>
          <w:p w:rsidR="003C41E1" w:rsidRDefault="003C41E1" w:rsidP="00AD66D4">
            <w:pPr>
              <w:tabs>
                <w:tab w:val="left" w:pos="270"/>
                <w:tab w:val="left" w:pos="630"/>
                <w:tab w:val="left" w:pos="9360"/>
              </w:tabs>
            </w:pPr>
          </w:p>
        </w:tc>
      </w:tr>
    </w:tbl>
    <w:p w:rsidR="00C40B59" w:rsidRDefault="00C40B59" w:rsidP="00AD66D4">
      <w:pPr>
        <w:numPr>
          <w:ilvl w:val="0"/>
          <w:numId w:val="11"/>
        </w:numPr>
        <w:tabs>
          <w:tab w:val="clear" w:pos="720"/>
          <w:tab w:val="left" w:pos="372"/>
          <w:tab w:val="num" w:pos="432"/>
        </w:tabs>
        <w:ind w:left="432" w:hanging="432"/>
        <w:rPr>
          <w:rFonts w:ascii="Arial" w:hAnsi="Arial"/>
          <w:b/>
          <w:sz w:val="20"/>
        </w:rPr>
        <w:sectPr w:rsidR="00C40B59" w:rsidSect="00317B65">
          <w:headerReference w:type="default" r:id="rId8"/>
          <w:footerReference w:type="even" r:id="rId9"/>
          <w:footerReference w:type="default" r:id="rId10"/>
          <w:headerReference w:type="first" r:id="rId11"/>
          <w:footerReference w:type="first" r:id="rId12"/>
          <w:pgSz w:w="15840" w:h="12240" w:orient="landscape" w:code="1"/>
          <w:pgMar w:top="1440" w:right="1440" w:bottom="1152" w:left="1440" w:header="720" w:footer="720" w:gutter="0"/>
          <w:cols w:space="720"/>
          <w:titlePg/>
        </w:sect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0710"/>
      </w:tblGrid>
      <w:tr w:rsidR="00AD66D4" w:rsidTr="00AD66D4">
        <w:trPr>
          <w:trHeight w:val="85"/>
        </w:trPr>
        <w:tc>
          <w:tcPr>
            <w:tcW w:w="3510" w:type="dxa"/>
          </w:tcPr>
          <w:p w:rsidR="00AD66D4" w:rsidRPr="00C40B59" w:rsidRDefault="00AD66D4" w:rsidP="00AD66D4">
            <w:pPr>
              <w:numPr>
                <w:ilvl w:val="0"/>
                <w:numId w:val="11"/>
              </w:numPr>
              <w:tabs>
                <w:tab w:val="clear" w:pos="720"/>
                <w:tab w:val="left" w:pos="372"/>
                <w:tab w:val="num" w:pos="432"/>
              </w:tabs>
              <w:ind w:left="432" w:hanging="432"/>
              <w:rPr>
                <w:rFonts w:ascii="Arial" w:hAnsi="Arial"/>
                <w:b/>
                <w:sz w:val="20"/>
              </w:rPr>
            </w:pPr>
            <w:r w:rsidRPr="00C40B59">
              <w:rPr>
                <w:rFonts w:ascii="Arial" w:hAnsi="Arial"/>
                <w:b/>
                <w:sz w:val="20"/>
              </w:rPr>
              <w:lastRenderedPageBreak/>
              <w:t>Testing and Revision Procedures</w:t>
            </w:r>
          </w:p>
          <w:p w:rsidR="00AD66D4" w:rsidRPr="00C40B59" w:rsidRDefault="00AD66D4" w:rsidP="00AD66D4">
            <w:pPr>
              <w:tabs>
                <w:tab w:val="left" w:pos="372"/>
              </w:tabs>
              <w:ind w:left="342" w:hanging="342"/>
              <w:rPr>
                <w:rFonts w:ascii="Arial" w:hAnsi="Arial"/>
                <w:sz w:val="20"/>
              </w:rPr>
            </w:pPr>
          </w:p>
          <w:p w:rsidR="00AD66D4" w:rsidRPr="00C40B59" w:rsidRDefault="00AD66D4" w:rsidP="00317B65">
            <w:pPr>
              <w:tabs>
                <w:tab w:val="left" w:pos="372"/>
              </w:tabs>
              <w:ind w:left="342"/>
              <w:rPr>
                <w:rFonts w:ascii="Arial" w:hAnsi="Arial"/>
                <w:sz w:val="20"/>
              </w:rPr>
            </w:pPr>
            <w:r w:rsidRPr="00C40B59">
              <w:rPr>
                <w:rFonts w:ascii="Arial" w:hAnsi="Arial"/>
                <w:sz w:val="20"/>
              </w:rPr>
              <w:t>Implement procedures for periodic testing and revision of contingency plans.</w:t>
            </w:r>
          </w:p>
          <w:p w:rsidR="00AD66D4" w:rsidRDefault="00AD66D4" w:rsidP="00AD66D4">
            <w:pPr>
              <w:tabs>
                <w:tab w:val="left" w:pos="372"/>
              </w:tabs>
              <w:ind w:left="342" w:hanging="342"/>
            </w:pPr>
          </w:p>
        </w:tc>
        <w:tc>
          <w:tcPr>
            <w:tcW w:w="10710" w:type="dxa"/>
            <w:shd w:val="clear" w:color="auto" w:fill="auto"/>
          </w:tcPr>
          <w:p w:rsidR="00AD66D4" w:rsidRPr="00C40B59" w:rsidRDefault="00AD66D4" w:rsidP="009D4B33">
            <w:pPr>
              <w:tabs>
                <w:tab w:val="left" w:pos="270"/>
                <w:tab w:val="left" w:pos="630"/>
                <w:tab w:val="left" w:pos="9360"/>
              </w:tabs>
              <w:spacing w:after="120"/>
              <w:rPr>
                <w:rFonts w:ascii="Arial" w:hAnsi="Arial"/>
                <w:sz w:val="20"/>
              </w:rPr>
            </w:pPr>
            <w:r w:rsidRPr="00C40B59">
              <w:rPr>
                <w:rFonts w:ascii="Arial" w:hAnsi="Arial"/>
                <w:sz w:val="20"/>
              </w:rPr>
              <w:t xml:space="preserve">It </w:t>
            </w:r>
            <w:r w:rsidRPr="00C40B59">
              <w:rPr>
                <w:rFonts w:ascii="Arial" w:hAnsi="Arial"/>
                <w:sz w:val="20"/>
              </w:rPr>
              <w:sym w:font="Wingdings" w:char="F0A8"/>
            </w:r>
            <w:r w:rsidRPr="00C40B59">
              <w:rPr>
                <w:rFonts w:ascii="Arial" w:hAnsi="Arial"/>
                <w:sz w:val="20"/>
              </w:rPr>
              <w:t xml:space="preserve"> is </w:t>
            </w:r>
            <w:r w:rsidRPr="00C40B59">
              <w:rPr>
                <w:rFonts w:ascii="Arial" w:hAnsi="Arial"/>
                <w:sz w:val="20"/>
              </w:rPr>
              <w:sym w:font="Wingdings" w:char="F0A8"/>
            </w:r>
            <w:r w:rsidRPr="00C40B59">
              <w:rPr>
                <w:rFonts w:ascii="Arial" w:hAnsi="Arial"/>
                <w:sz w:val="20"/>
              </w:rPr>
              <w:t xml:space="preserve"> is not the policy of the health plan to establish procedures for the periodic testing and revision of its contingency plan.  This testing will be done as follows:  [Describe – e.g., done "every year" and "by Security Official"] </w:t>
            </w:r>
            <w:r w:rsidR="003C41E1" w:rsidRPr="00C40B59">
              <w:rPr>
                <w:rFonts w:ascii="Arial" w:hAnsi="Arial"/>
                <w:sz w:val="20"/>
              </w:rPr>
              <w:t>______________________________________________________________________________.</w:t>
            </w: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 Comment here as needed: </w:t>
            </w:r>
            <w:r w:rsidR="003C41E1" w:rsidRPr="00C40B59">
              <w:rPr>
                <w:rFonts w:ascii="Arial" w:hAnsi="Arial"/>
                <w:sz w:val="20"/>
              </w:rPr>
              <w:t>______________________________________________________________________________.</w:t>
            </w:r>
          </w:p>
          <w:p w:rsidR="00AD66D4" w:rsidRDefault="00AD66D4" w:rsidP="00AD66D4">
            <w:pPr>
              <w:tabs>
                <w:tab w:val="left" w:pos="270"/>
                <w:tab w:val="left" w:pos="9360"/>
              </w:tabs>
              <w:spacing w:before="120" w:after="120"/>
              <w:ind w:left="270"/>
            </w:pPr>
          </w:p>
        </w:tc>
      </w:tr>
      <w:tr w:rsidR="00AD66D4" w:rsidTr="00AD66D4">
        <w:trPr>
          <w:trHeight w:val="27"/>
        </w:trPr>
        <w:tc>
          <w:tcPr>
            <w:tcW w:w="3510" w:type="dxa"/>
          </w:tcPr>
          <w:p w:rsidR="00AD66D4" w:rsidRPr="00C40B59" w:rsidRDefault="00AD66D4" w:rsidP="00AD66D4">
            <w:pPr>
              <w:numPr>
                <w:ilvl w:val="0"/>
                <w:numId w:val="11"/>
              </w:numPr>
              <w:tabs>
                <w:tab w:val="clear" w:pos="720"/>
                <w:tab w:val="left" w:pos="372"/>
                <w:tab w:val="num" w:pos="432"/>
              </w:tabs>
              <w:ind w:left="342" w:hanging="342"/>
              <w:rPr>
                <w:rFonts w:ascii="Arial" w:hAnsi="Arial"/>
                <w:b/>
                <w:sz w:val="20"/>
              </w:rPr>
            </w:pPr>
            <w:r w:rsidRPr="00C40B59">
              <w:rPr>
                <w:rFonts w:ascii="Arial" w:hAnsi="Arial"/>
                <w:b/>
                <w:sz w:val="20"/>
              </w:rPr>
              <w:t xml:space="preserve">Applications and Data Criticality Analysis </w:t>
            </w:r>
          </w:p>
          <w:p w:rsidR="00AD66D4" w:rsidRPr="00C40B59" w:rsidRDefault="00AD66D4" w:rsidP="00AD66D4">
            <w:pPr>
              <w:tabs>
                <w:tab w:val="left" w:pos="372"/>
              </w:tabs>
              <w:ind w:left="342" w:hanging="342"/>
              <w:rPr>
                <w:rFonts w:ascii="Arial" w:hAnsi="Arial"/>
                <w:sz w:val="20"/>
              </w:rPr>
            </w:pPr>
          </w:p>
          <w:p w:rsidR="00AD66D4" w:rsidRDefault="00AD66D4" w:rsidP="00AD66D4">
            <w:pPr>
              <w:tabs>
                <w:tab w:val="left" w:pos="372"/>
              </w:tabs>
              <w:ind w:left="342"/>
            </w:pPr>
            <w:r w:rsidRPr="00C40B59">
              <w:rPr>
                <w:rFonts w:ascii="Arial" w:hAnsi="Arial"/>
                <w:sz w:val="20"/>
              </w:rPr>
              <w:t>Assess the relative criticality of specific applications and data in support of other contingency plan components.</w:t>
            </w:r>
          </w:p>
        </w:tc>
        <w:tc>
          <w:tcPr>
            <w:tcW w:w="10710" w:type="dxa"/>
            <w:shd w:val="clear" w:color="auto" w:fill="auto"/>
          </w:tcPr>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It </w:t>
            </w:r>
            <w:r w:rsidRPr="00C40B59">
              <w:rPr>
                <w:rFonts w:ascii="Arial" w:hAnsi="Arial"/>
                <w:sz w:val="20"/>
              </w:rPr>
              <w:sym w:font="Wingdings" w:char="F0A8"/>
            </w:r>
            <w:r w:rsidRPr="00C40B59">
              <w:rPr>
                <w:rFonts w:ascii="Arial" w:hAnsi="Arial"/>
                <w:sz w:val="20"/>
              </w:rPr>
              <w:t xml:space="preserve"> is </w:t>
            </w:r>
            <w:r w:rsidRPr="00C40B59">
              <w:rPr>
                <w:rFonts w:ascii="Arial" w:hAnsi="Arial"/>
                <w:sz w:val="20"/>
              </w:rPr>
              <w:sym w:font="Wingdings" w:char="F0A8"/>
            </w:r>
            <w:r w:rsidRPr="00C40B59">
              <w:rPr>
                <w:rFonts w:ascii="Arial" w:hAnsi="Arial"/>
                <w:sz w:val="20"/>
              </w:rPr>
              <w:t xml:space="preserve"> is not the policy of the health plan to conduct an applications and data criticality analysis. If selected, it is conducted by: [Describe – e.g., identify who performs it and when]: </w:t>
            </w:r>
            <w:r w:rsidR="00FA7F3D">
              <w:rPr>
                <w:rFonts w:ascii="Arial" w:hAnsi="Arial"/>
                <w:sz w:val="20"/>
              </w:rPr>
              <w:t xml:space="preserve"> </w:t>
            </w:r>
            <w:r w:rsidR="003C41E1" w:rsidRPr="00C40B59">
              <w:rPr>
                <w:rFonts w:ascii="Arial" w:hAnsi="Arial"/>
                <w:sz w:val="20"/>
              </w:rPr>
              <w:t>_______________________________________.</w:t>
            </w:r>
          </w:p>
          <w:p w:rsidR="003C41E1" w:rsidRDefault="003C41E1" w:rsidP="00AD66D4">
            <w:pPr>
              <w:tabs>
                <w:tab w:val="left" w:pos="270"/>
                <w:tab w:val="left" w:pos="630"/>
                <w:tab w:val="left" w:pos="9360"/>
              </w:tabs>
              <w:rPr>
                <w:rFonts w:ascii="Arial" w:hAnsi="Arial"/>
                <w:sz w:val="20"/>
              </w:rPr>
            </w:pPr>
          </w:p>
          <w:p w:rsidR="00FA7F3D" w:rsidRDefault="00FA7F3D" w:rsidP="00AD66D4">
            <w:pPr>
              <w:tabs>
                <w:tab w:val="left" w:pos="270"/>
                <w:tab w:val="left" w:pos="630"/>
                <w:tab w:val="left" w:pos="9360"/>
              </w:tabs>
              <w:rPr>
                <w:rFonts w:ascii="Arial" w:hAnsi="Arial"/>
                <w:sz w:val="20"/>
              </w:rPr>
            </w:pPr>
            <w:r w:rsidRPr="00FA7F3D">
              <w:rPr>
                <w:rFonts w:ascii="Arial" w:hAnsi="Arial"/>
                <w:sz w:val="20"/>
              </w:rPr>
              <w:t>______________________________________________________________________________.</w:t>
            </w:r>
          </w:p>
          <w:p w:rsidR="00FA7F3D" w:rsidRPr="00C40B59" w:rsidRDefault="00FA7F3D" w:rsidP="00AD66D4">
            <w:pPr>
              <w:tabs>
                <w:tab w:val="left" w:pos="270"/>
                <w:tab w:val="left" w:pos="630"/>
                <w:tab w:val="left" w:pos="9360"/>
              </w:tabs>
              <w:rPr>
                <w:rFonts w:ascii="Arial" w:hAnsi="Arial"/>
                <w:sz w:val="20"/>
              </w:rPr>
            </w:pPr>
          </w:p>
          <w:p w:rsidR="003C41E1"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3C41E1" w:rsidRPr="00C40B59" w:rsidRDefault="003C41E1" w:rsidP="00AD66D4">
            <w:pPr>
              <w:tabs>
                <w:tab w:val="left" w:pos="270"/>
                <w:tab w:val="left" w:pos="630"/>
                <w:tab w:val="left" w:pos="9360"/>
              </w:tabs>
              <w:rPr>
                <w:rFonts w:ascii="Arial" w:hAnsi="Arial"/>
                <w:sz w:val="20"/>
              </w:rPr>
            </w:pPr>
          </w:p>
          <w:p w:rsidR="00AD66D4" w:rsidRDefault="00AD66D4" w:rsidP="00AD66D4">
            <w:pPr>
              <w:tabs>
                <w:tab w:val="left" w:pos="270"/>
                <w:tab w:val="left" w:pos="630"/>
                <w:tab w:val="left" w:pos="9360"/>
              </w:tabs>
              <w:spacing w:before="120" w:after="120"/>
            </w:pPr>
          </w:p>
        </w:tc>
      </w:tr>
      <w:tr w:rsidR="00AD66D4" w:rsidTr="00AD66D4">
        <w:trPr>
          <w:trHeight w:val="1016"/>
        </w:trPr>
        <w:tc>
          <w:tcPr>
            <w:tcW w:w="3510" w:type="dxa"/>
          </w:tcPr>
          <w:p w:rsidR="00AD66D4" w:rsidRPr="00C40B59" w:rsidRDefault="00AD66D4" w:rsidP="009D4B33">
            <w:pPr>
              <w:numPr>
                <w:ilvl w:val="0"/>
                <w:numId w:val="11"/>
              </w:numPr>
              <w:tabs>
                <w:tab w:val="clear" w:pos="720"/>
                <w:tab w:val="left" w:pos="270"/>
                <w:tab w:val="num" w:pos="342"/>
                <w:tab w:val="left" w:pos="9360"/>
              </w:tabs>
              <w:spacing w:after="120"/>
              <w:ind w:left="0" w:firstLine="0"/>
              <w:rPr>
                <w:rFonts w:ascii="Arial" w:hAnsi="Arial"/>
                <w:b/>
                <w:sz w:val="20"/>
              </w:rPr>
            </w:pPr>
            <w:r w:rsidRPr="00C40B59">
              <w:rPr>
                <w:rFonts w:ascii="Arial" w:hAnsi="Arial"/>
                <w:b/>
                <w:sz w:val="20"/>
              </w:rPr>
              <w:t>Contingency Operations</w:t>
            </w:r>
          </w:p>
          <w:p w:rsidR="00AD66D4" w:rsidRPr="00C40B59" w:rsidRDefault="00AD66D4" w:rsidP="00317B65">
            <w:pPr>
              <w:tabs>
                <w:tab w:val="left" w:pos="9360"/>
              </w:tabs>
              <w:spacing w:before="120" w:after="120"/>
              <w:ind w:left="360"/>
              <w:rPr>
                <w:rFonts w:ascii="Arial" w:hAnsi="Arial"/>
                <w:sz w:val="20"/>
              </w:rPr>
            </w:pPr>
            <w:r w:rsidRPr="00C40B59">
              <w:rPr>
                <w:rFonts w:ascii="Arial" w:hAnsi="Arial"/>
                <w:sz w:val="20"/>
              </w:rPr>
              <w:t>Procedures to allow access to the health plan’s facility to help restore data lost in an emergency, considering the disaster recovery plan and emergency mode operations plan.</w:t>
            </w:r>
          </w:p>
          <w:p w:rsidR="00AD66D4" w:rsidRDefault="00AD66D4" w:rsidP="00AD66D4">
            <w:pPr>
              <w:tabs>
                <w:tab w:val="left" w:pos="270"/>
                <w:tab w:val="left" w:pos="630"/>
                <w:tab w:val="left" w:pos="9360"/>
              </w:tabs>
              <w:spacing w:before="120" w:after="120"/>
            </w:pPr>
          </w:p>
        </w:tc>
        <w:tc>
          <w:tcPr>
            <w:tcW w:w="10710" w:type="dxa"/>
            <w:shd w:val="clear" w:color="auto" w:fill="auto"/>
          </w:tcPr>
          <w:p w:rsidR="00AD66D4" w:rsidRPr="00C40B59" w:rsidRDefault="00AD66D4" w:rsidP="009D4B33">
            <w:pPr>
              <w:tabs>
                <w:tab w:val="left" w:pos="270"/>
                <w:tab w:val="left" w:pos="630"/>
                <w:tab w:val="left" w:pos="9360"/>
              </w:tabs>
              <w:spacing w:after="120"/>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to allow reasonable facility access to authorized personnel to restore data lost due to an emergency.  If selected, this policy will work in conjunction with any disaster recovery plan and emergency mode operations plan.  The Security Official will, if reasonable and appropriate, accompany the workforce member or third party vendor when they work to recover the lost data.  The Security Official will consider whether any third parties will be considered business associates under HIPAA.  </w:t>
            </w: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Default="00AD66D4" w:rsidP="00AD66D4">
            <w:pPr>
              <w:tabs>
                <w:tab w:val="left" w:pos="270"/>
                <w:tab w:val="left" w:pos="630"/>
              </w:tabs>
              <w:spacing w:before="120" w:after="120"/>
            </w:pPr>
          </w:p>
        </w:tc>
      </w:tr>
      <w:tr w:rsidR="00AD66D4" w:rsidTr="00AD66D4">
        <w:trPr>
          <w:trHeight w:val="1952"/>
        </w:trPr>
        <w:tc>
          <w:tcPr>
            <w:tcW w:w="3510" w:type="dxa"/>
          </w:tcPr>
          <w:p w:rsidR="00AD66D4" w:rsidRPr="00C40B59" w:rsidRDefault="00AD66D4" w:rsidP="009D4B33">
            <w:pPr>
              <w:numPr>
                <w:ilvl w:val="0"/>
                <w:numId w:val="11"/>
              </w:numPr>
              <w:tabs>
                <w:tab w:val="clear" w:pos="720"/>
                <w:tab w:val="num" w:pos="432"/>
                <w:tab w:val="left" w:pos="9360"/>
              </w:tabs>
              <w:spacing w:after="120"/>
              <w:ind w:left="0" w:firstLine="0"/>
              <w:rPr>
                <w:rFonts w:ascii="Arial" w:hAnsi="Arial"/>
                <w:b/>
                <w:sz w:val="20"/>
              </w:rPr>
            </w:pPr>
            <w:r w:rsidRPr="00C40B59">
              <w:rPr>
                <w:rFonts w:ascii="Arial" w:hAnsi="Arial"/>
                <w:b/>
                <w:sz w:val="20"/>
              </w:rPr>
              <w:t>Facility Security Plan</w:t>
            </w:r>
          </w:p>
          <w:p w:rsidR="00AD66D4" w:rsidRPr="00C40B59" w:rsidRDefault="00AD66D4" w:rsidP="00317B65">
            <w:pPr>
              <w:tabs>
                <w:tab w:val="left" w:pos="9360"/>
              </w:tabs>
              <w:spacing w:before="120" w:after="120"/>
              <w:ind w:left="432"/>
              <w:rPr>
                <w:rFonts w:ascii="Arial" w:hAnsi="Arial"/>
                <w:sz w:val="20"/>
              </w:rPr>
            </w:pPr>
            <w:r w:rsidRPr="00C40B59">
              <w:rPr>
                <w:rFonts w:ascii="Arial" w:hAnsi="Arial"/>
                <w:sz w:val="20"/>
              </w:rPr>
              <w:t>Policies and procedures to safeguard the facility and its equipment from unauthorized physical access, tampering and theft.</w:t>
            </w:r>
          </w:p>
          <w:p w:rsidR="00AD66D4" w:rsidRDefault="00AD66D4"/>
        </w:tc>
        <w:tc>
          <w:tcPr>
            <w:tcW w:w="10710" w:type="dxa"/>
            <w:shd w:val="clear" w:color="auto" w:fill="auto"/>
          </w:tcPr>
          <w:p w:rsidR="00AD66D4" w:rsidRPr="00C40B59" w:rsidRDefault="00AD66D4" w:rsidP="009D4B33">
            <w:pPr>
              <w:tabs>
                <w:tab w:val="left" w:pos="270"/>
                <w:tab w:val="left" w:pos="630"/>
                <w:tab w:val="left" w:pos="9360"/>
              </w:tabs>
              <w:spacing w:after="120"/>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will </w:t>
            </w:r>
            <w:r w:rsidRPr="00C40B59">
              <w:rPr>
                <w:rFonts w:ascii="Arial" w:hAnsi="Arial"/>
                <w:sz w:val="20"/>
              </w:rPr>
              <w:sym w:font="Wingdings" w:char="F0A8"/>
            </w:r>
            <w:r w:rsidRPr="00C40B59">
              <w:rPr>
                <w:rFonts w:ascii="Arial" w:hAnsi="Arial"/>
                <w:sz w:val="20"/>
              </w:rPr>
              <w:t xml:space="preserve"> will not have a policy to safeguard its facility and equipment therein from unauthorized physical access, tampering and theft.  The health plan will: [Describe – e.g., require security badges, etc.] </w:t>
            </w:r>
            <w:r w:rsidR="003C41E1" w:rsidRPr="00C40B59">
              <w:rPr>
                <w:rFonts w:ascii="Arial" w:hAnsi="Arial"/>
                <w:sz w:val="20"/>
              </w:rPr>
              <w:t>______________________________________________________________________________.</w:t>
            </w: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Default="00AD66D4" w:rsidP="00AD66D4">
            <w:pPr>
              <w:tabs>
                <w:tab w:val="left" w:pos="417"/>
              </w:tabs>
            </w:pPr>
          </w:p>
        </w:tc>
      </w:tr>
      <w:tr w:rsidR="00AD66D4" w:rsidTr="00AD66D4">
        <w:trPr>
          <w:trHeight w:val="1952"/>
        </w:trPr>
        <w:tc>
          <w:tcPr>
            <w:tcW w:w="3510" w:type="dxa"/>
          </w:tcPr>
          <w:p w:rsidR="00AD66D4" w:rsidRPr="00C40B59" w:rsidRDefault="00AD66D4" w:rsidP="00317B65">
            <w:pPr>
              <w:numPr>
                <w:ilvl w:val="0"/>
                <w:numId w:val="11"/>
              </w:numPr>
              <w:tabs>
                <w:tab w:val="clear" w:pos="720"/>
                <w:tab w:val="left" w:pos="270"/>
                <w:tab w:val="num" w:pos="432"/>
                <w:tab w:val="left" w:pos="9360"/>
              </w:tabs>
              <w:spacing w:after="120"/>
              <w:ind w:left="432" w:hanging="432"/>
              <w:rPr>
                <w:rFonts w:ascii="Arial" w:hAnsi="Arial"/>
                <w:b/>
                <w:sz w:val="20"/>
              </w:rPr>
            </w:pPr>
            <w:r w:rsidRPr="00C40B59">
              <w:rPr>
                <w:rFonts w:ascii="Arial" w:hAnsi="Arial"/>
                <w:b/>
                <w:sz w:val="20"/>
              </w:rPr>
              <w:lastRenderedPageBreak/>
              <w:t>Access Control and Validation Procedures</w:t>
            </w:r>
          </w:p>
          <w:p w:rsidR="00AD66D4" w:rsidRDefault="00AD66D4" w:rsidP="00AD66D4">
            <w:pPr>
              <w:tabs>
                <w:tab w:val="left" w:pos="432"/>
                <w:tab w:val="left" w:pos="630"/>
                <w:tab w:val="left" w:pos="9360"/>
              </w:tabs>
              <w:spacing w:before="120" w:after="120"/>
              <w:ind w:left="432"/>
            </w:pPr>
            <w:r w:rsidRPr="00C40B59">
              <w:rPr>
                <w:rFonts w:ascii="Arial" w:hAnsi="Arial"/>
                <w:sz w:val="20"/>
              </w:rPr>
              <w:t>Procedures to control and validate a person’s access to facilities based on their role or function, including visitor control and control of access to software programs for testing and revision.</w:t>
            </w:r>
          </w:p>
        </w:tc>
        <w:tc>
          <w:tcPr>
            <w:tcW w:w="10710" w:type="dxa"/>
            <w:shd w:val="clear" w:color="auto" w:fill="auto"/>
          </w:tcPr>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to control and validate a person’s access to its facilities, based on the person’s role or function.  This includes visitor control and control of access to software programs for testing and revision.  The health plan will: [Describe – e.g., require visitors to sign in; provide identification badges, etc.] </w:t>
            </w:r>
            <w:r w:rsidR="003C41E1" w:rsidRPr="00C40B59">
              <w:rPr>
                <w:rFonts w:ascii="Arial" w:hAnsi="Arial"/>
                <w:sz w:val="20"/>
              </w:rPr>
              <w:t>______________________________________________________________________________.</w:t>
            </w:r>
          </w:p>
          <w:p w:rsidR="003C41E1" w:rsidRPr="00C40B59" w:rsidRDefault="003C41E1" w:rsidP="00AD66D4">
            <w:pPr>
              <w:tabs>
                <w:tab w:val="left" w:pos="270"/>
                <w:tab w:val="left" w:pos="630"/>
                <w:tab w:val="left" w:pos="9360"/>
              </w:tabs>
              <w:rPr>
                <w:rFonts w:ascii="Arial" w:hAnsi="Arial"/>
                <w:sz w:val="20"/>
              </w:rPr>
            </w:pP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Default="00AD66D4" w:rsidP="00AD66D4">
            <w:pPr>
              <w:tabs>
                <w:tab w:val="left" w:pos="270"/>
                <w:tab w:val="left" w:pos="630"/>
                <w:tab w:val="left" w:pos="9360"/>
              </w:tabs>
              <w:spacing w:before="120" w:after="120"/>
            </w:pPr>
          </w:p>
        </w:tc>
      </w:tr>
      <w:tr w:rsidR="00AD66D4" w:rsidTr="00AD66D4">
        <w:trPr>
          <w:trHeight w:val="476"/>
        </w:trPr>
        <w:tc>
          <w:tcPr>
            <w:tcW w:w="3510" w:type="dxa"/>
          </w:tcPr>
          <w:p w:rsidR="00AD66D4" w:rsidRPr="00C40B59" w:rsidRDefault="00317B65" w:rsidP="00AD66D4">
            <w:pPr>
              <w:numPr>
                <w:ilvl w:val="0"/>
                <w:numId w:val="11"/>
              </w:numPr>
              <w:tabs>
                <w:tab w:val="clear" w:pos="720"/>
                <w:tab w:val="left" w:pos="270"/>
                <w:tab w:val="num" w:pos="432"/>
                <w:tab w:val="left" w:pos="630"/>
                <w:tab w:val="left" w:pos="9360"/>
              </w:tabs>
              <w:spacing w:before="120" w:after="120"/>
              <w:ind w:hanging="738"/>
              <w:rPr>
                <w:rFonts w:ascii="Arial" w:hAnsi="Arial"/>
                <w:b/>
                <w:sz w:val="20"/>
              </w:rPr>
            </w:pPr>
            <w:r>
              <w:rPr>
                <w:rFonts w:ascii="Arial" w:hAnsi="Arial"/>
                <w:b/>
                <w:sz w:val="20"/>
              </w:rPr>
              <w:tab/>
            </w:r>
            <w:r w:rsidR="00AD66D4" w:rsidRPr="00C40B59">
              <w:rPr>
                <w:rFonts w:ascii="Arial" w:hAnsi="Arial"/>
                <w:b/>
                <w:sz w:val="20"/>
              </w:rPr>
              <w:t>Maintenance Records</w:t>
            </w:r>
          </w:p>
          <w:p w:rsidR="00AD66D4" w:rsidRDefault="00AD66D4" w:rsidP="00AD66D4">
            <w:pPr>
              <w:tabs>
                <w:tab w:val="left" w:pos="9360"/>
              </w:tabs>
              <w:spacing w:before="120" w:after="120"/>
              <w:ind w:left="432"/>
            </w:pPr>
            <w:r w:rsidRPr="00C40B59">
              <w:rPr>
                <w:rFonts w:ascii="Arial" w:hAnsi="Arial"/>
                <w:sz w:val="20"/>
              </w:rPr>
              <w:t>Policies and procedures to document repairs and modifications to the physical components of a facility which are related to security (for example, hardware, walls, doors and locks).</w:t>
            </w:r>
          </w:p>
        </w:tc>
        <w:tc>
          <w:tcPr>
            <w:tcW w:w="10710" w:type="dxa"/>
            <w:shd w:val="clear" w:color="auto" w:fill="auto"/>
          </w:tcPr>
          <w:p w:rsidR="00AD66D4" w:rsidRPr="00C40B59" w:rsidRDefault="00AD66D4" w:rsidP="00AD66D4">
            <w:pPr>
              <w:tabs>
                <w:tab w:val="left" w:pos="270"/>
                <w:tab w:val="left" w:pos="630"/>
              </w:tabs>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to document repairs and modifications to the physical components of a facility which are related to security (including but not limited to hardware, walls, doors and locks).  If selected, the health plan will:  [Describe – e.g., record all maintenance activity] </w:t>
            </w:r>
            <w:r w:rsidR="003C41E1" w:rsidRPr="00C40B59">
              <w:rPr>
                <w:rFonts w:ascii="Arial" w:hAnsi="Arial"/>
                <w:sz w:val="20"/>
              </w:rPr>
              <w:t>________________________________________</w:t>
            </w:r>
          </w:p>
          <w:p w:rsidR="003C41E1" w:rsidRDefault="003C41E1" w:rsidP="00AD66D4">
            <w:pPr>
              <w:tabs>
                <w:tab w:val="left" w:pos="270"/>
                <w:tab w:val="left" w:pos="630"/>
              </w:tabs>
              <w:rPr>
                <w:rFonts w:ascii="Arial" w:hAnsi="Arial"/>
                <w:sz w:val="20"/>
              </w:rPr>
            </w:pPr>
          </w:p>
          <w:p w:rsidR="00FA7F3D" w:rsidRDefault="00FA7F3D" w:rsidP="00AD66D4">
            <w:pPr>
              <w:tabs>
                <w:tab w:val="left" w:pos="270"/>
                <w:tab w:val="left" w:pos="630"/>
              </w:tabs>
              <w:rPr>
                <w:rFonts w:ascii="Arial" w:hAnsi="Arial"/>
                <w:sz w:val="20"/>
              </w:rPr>
            </w:pPr>
            <w:r w:rsidRPr="00FA7F3D">
              <w:rPr>
                <w:rFonts w:ascii="Arial" w:hAnsi="Arial"/>
                <w:sz w:val="20"/>
              </w:rPr>
              <w:t>______________________________________________________________________________.</w:t>
            </w:r>
          </w:p>
          <w:p w:rsidR="00FA7F3D" w:rsidRPr="00C40B59" w:rsidRDefault="00FA7F3D" w:rsidP="00AD66D4">
            <w:pPr>
              <w:tabs>
                <w:tab w:val="left" w:pos="270"/>
                <w:tab w:val="left" w:pos="630"/>
              </w:tabs>
              <w:rPr>
                <w:rFonts w:ascii="Arial" w:hAnsi="Arial"/>
                <w:sz w:val="20"/>
              </w:rPr>
            </w:pP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Default="00AD66D4" w:rsidP="00AD66D4">
            <w:pPr>
              <w:tabs>
                <w:tab w:val="left" w:pos="270"/>
                <w:tab w:val="left" w:pos="630"/>
              </w:tabs>
              <w:spacing w:before="120" w:after="120"/>
            </w:pPr>
          </w:p>
        </w:tc>
      </w:tr>
      <w:tr w:rsidR="00AD66D4" w:rsidTr="00AD66D4">
        <w:trPr>
          <w:trHeight w:val="27"/>
        </w:trPr>
        <w:tc>
          <w:tcPr>
            <w:tcW w:w="3510" w:type="dxa"/>
          </w:tcPr>
          <w:p w:rsidR="00AD66D4" w:rsidRPr="00C40B59" w:rsidRDefault="00AD66D4" w:rsidP="00AD66D4">
            <w:pPr>
              <w:numPr>
                <w:ilvl w:val="0"/>
                <w:numId w:val="11"/>
              </w:numPr>
              <w:tabs>
                <w:tab w:val="clear" w:pos="720"/>
                <w:tab w:val="num" w:pos="432"/>
              </w:tabs>
              <w:ind w:left="432" w:hanging="432"/>
              <w:rPr>
                <w:rFonts w:ascii="Arial" w:hAnsi="Arial"/>
                <w:b/>
                <w:sz w:val="20"/>
              </w:rPr>
            </w:pPr>
            <w:r w:rsidRPr="00C40B59">
              <w:rPr>
                <w:rFonts w:ascii="Arial" w:hAnsi="Arial"/>
                <w:b/>
                <w:sz w:val="20"/>
              </w:rPr>
              <w:t>Accountability</w:t>
            </w:r>
          </w:p>
          <w:p w:rsidR="00AD66D4" w:rsidRPr="00C40B59" w:rsidRDefault="00AD66D4">
            <w:pPr>
              <w:rPr>
                <w:rFonts w:ascii="Arial" w:hAnsi="Arial"/>
                <w:b/>
                <w:sz w:val="20"/>
              </w:rPr>
            </w:pPr>
          </w:p>
          <w:p w:rsidR="00AD66D4" w:rsidRPr="00C40B59" w:rsidRDefault="00AD66D4" w:rsidP="00AD66D4">
            <w:pPr>
              <w:tabs>
                <w:tab w:val="left" w:pos="432"/>
              </w:tabs>
              <w:ind w:left="432"/>
              <w:rPr>
                <w:rFonts w:ascii="Arial" w:hAnsi="Arial"/>
                <w:sz w:val="20"/>
              </w:rPr>
            </w:pPr>
            <w:r w:rsidRPr="00C40B59">
              <w:rPr>
                <w:rFonts w:ascii="Arial" w:hAnsi="Arial"/>
                <w:sz w:val="20"/>
              </w:rPr>
              <w:t>Consider whether to maintain a record of hardware and electronic media and any person responsible for those items.</w:t>
            </w:r>
          </w:p>
          <w:p w:rsidR="00AD66D4" w:rsidRDefault="00AD66D4" w:rsidP="00AD66D4">
            <w:pPr>
              <w:tabs>
                <w:tab w:val="left" w:pos="357"/>
              </w:tabs>
            </w:pPr>
          </w:p>
        </w:tc>
        <w:tc>
          <w:tcPr>
            <w:tcW w:w="10710" w:type="dxa"/>
            <w:shd w:val="clear" w:color="auto" w:fill="auto"/>
          </w:tcPr>
          <w:p w:rsidR="00AD66D4" w:rsidRPr="00C40B59" w:rsidRDefault="00AD66D4" w:rsidP="00AD66D4">
            <w:pPr>
              <w:tabs>
                <w:tab w:val="left" w:pos="417"/>
              </w:tabs>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to maintain a record of hardware and electronic media and any person responsible for those items.  If selected, the Security Official will create and maintain this list.</w:t>
            </w:r>
          </w:p>
          <w:p w:rsidR="00AD66D4" w:rsidRPr="00C40B59" w:rsidRDefault="00AD66D4">
            <w:pPr>
              <w:rPr>
                <w:rFonts w:ascii="Arial" w:hAnsi="Arial"/>
                <w:sz w:val="20"/>
              </w:rPr>
            </w:pP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Pr="00C40B59" w:rsidRDefault="00AD66D4">
            <w:pPr>
              <w:rPr>
                <w:rFonts w:ascii="Arial" w:hAnsi="Arial"/>
                <w:sz w:val="20"/>
              </w:rPr>
            </w:pPr>
          </w:p>
          <w:p w:rsidR="00AD66D4" w:rsidRDefault="00AD66D4" w:rsidP="00AD66D4">
            <w:pPr>
              <w:tabs>
                <w:tab w:val="left" w:pos="447"/>
              </w:tabs>
            </w:pPr>
          </w:p>
        </w:tc>
      </w:tr>
      <w:tr w:rsidR="00AD66D4" w:rsidTr="00AD66D4">
        <w:trPr>
          <w:trHeight w:val="27"/>
        </w:trPr>
        <w:tc>
          <w:tcPr>
            <w:tcW w:w="3510" w:type="dxa"/>
          </w:tcPr>
          <w:p w:rsidR="00AD66D4" w:rsidRPr="00C40B59" w:rsidRDefault="00AD66D4" w:rsidP="003C41E1">
            <w:pPr>
              <w:numPr>
                <w:ilvl w:val="0"/>
                <w:numId w:val="11"/>
              </w:numPr>
              <w:tabs>
                <w:tab w:val="clear" w:pos="720"/>
                <w:tab w:val="num" w:pos="432"/>
              </w:tabs>
              <w:ind w:left="432" w:hanging="432"/>
              <w:rPr>
                <w:rFonts w:ascii="Arial" w:hAnsi="Arial"/>
                <w:b/>
                <w:sz w:val="20"/>
              </w:rPr>
            </w:pPr>
            <w:r w:rsidRPr="00C40B59">
              <w:rPr>
                <w:rFonts w:ascii="Arial" w:hAnsi="Arial"/>
                <w:b/>
                <w:sz w:val="20"/>
              </w:rPr>
              <w:t>Data Backup and Storage</w:t>
            </w:r>
          </w:p>
          <w:p w:rsidR="00AD66D4" w:rsidRPr="00C40B59" w:rsidRDefault="00AD66D4" w:rsidP="00AD66D4">
            <w:pPr>
              <w:tabs>
                <w:tab w:val="left" w:pos="357"/>
              </w:tabs>
              <w:rPr>
                <w:rFonts w:ascii="Arial" w:hAnsi="Arial"/>
                <w:sz w:val="20"/>
              </w:rPr>
            </w:pPr>
          </w:p>
          <w:p w:rsidR="00AD66D4" w:rsidRDefault="00AD66D4" w:rsidP="00AD66D4">
            <w:pPr>
              <w:tabs>
                <w:tab w:val="left" w:pos="357"/>
              </w:tabs>
              <w:ind w:left="432"/>
            </w:pPr>
            <w:r w:rsidRPr="00C40B59">
              <w:rPr>
                <w:rFonts w:ascii="Arial" w:hAnsi="Arial"/>
                <w:sz w:val="20"/>
              </w:rPr>
              <w:t>Consider whether the health plan should be able to create a retrievable, exact copy of ePHI, when needed, before movement of equipment.</w:t>
            </w:r>
          </w:p>
        </w:tc>
        <w:tc>
          <w:tcPr>
            <w:tcW w:w="10710" w:type="dxa"/>
            <w:shd w:val="clear" w:color="auto" w:fill="auto"/>
          </w:tcPr>
          <w:p w:rsidR="00AD66D4" w:rsidRPr="00C40B59" w:rsidRDefault="00AD66D4" w:rsidP="00AD66D4">
            <w:pPr>
              <w:tabs>
                <w:tab w:val="left" w:pos="417"/>
              </w:tabs>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to take the necessary steps to be able to create a retrievable, exact copy of ePHI, when needed, before movement of equipment. </w:t>
            </w:r>
          </w:p>
          <w:p w:rsidR="00AD66D4" w:rsidRPr="00C40B59" w:rsidRDefault="00AD66D4" w:rsidP="00AD66D4">
            <w:pPr>
              <w:tabs>
                <w:tab w:val="left" w:pos="417"/>
              </w:tabs>
              <w:rPr>
                <w:rFonts w:ascii="Arial" w:hAnsi="Arial"/>
                <w:sz w:val="20"/>
              </w:rPr>
            </w:pPr>
          </w:p>
          <w:p w:rsidR="00AD66D4" w:rsidRDefault="00AD66D4" w:rsidP="00AD66D4">
            <w:pPr>
              <w:tabs>
                <w:tab w:val="left" w:pos="417"/>
              </w:tabs>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tc>
      </w:tr>
    </w:tbl>
    <w:p w:rsidR="00C40B59" w:rsidRDefault="00C40B59" w:rsidP="00AD66D4">
      <w:pPr>
        <w:numPr>
          <w:ilvl w:val="0"/>
          <w:numId w:val="11"/>
        </w:numPr>
        <w:tabs>
          <w:tab w:val="clear" w:pos="720"/>
          <w:tab w:val="num" w:pos="522"/>
        </w:tabs>
        <w:ind w:hanging="648"/>
        <w:rPr>
          <w:rFonts w:ascii="Arial" w:hAnsi="Arial"/>
          <w:b/>
          <w:sz w:val="20"/>
        </w:rPr>
        <w:sectPr w:rsidR="00C40B59" w:rsidSect="005551E3">
          <w:pgSz w:w="15840" w:h="12240" w:orient="landscape" w:code="1"/>
          <w:pgMar w:top="1440" w:right="1987" w:bottom="1440" w:left="1440" w:header="720" w:footer="720" w:gutter="0"/>
          <w:cols w:space="720"/>
          <w:titlePg/>
        </w:sect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0710"/>
      </w:tblGrid>
      <w:tr w:rsidR="00AD66D4" w:rsidTr="00AD66D4">
        <w:trPr>
          <w:trHeight w:val="27"/>
        </w:trPr>
        <w:tc>
          <w:tcPr>
            <w:tcW w:w="3510" w:type="dxa"/>
          </w:tcPr>
          <w:p w:rsidR="00AD66D4" w:rsidRPr="00C40B59" w:rsidRDefault="00AD66D4" w:rsidP="00317B65">
            <w:pPr>
              <w:numPr>
                <w:ilvl w:val="0"/>
                <w:numId w:val="11"/>
              </w:numPr>
              <w:tabs>
                <w:tab w:val="clear" w:pos="720"/>
                <w:tab w:val="left" w:pos="432"/>
              </w:tabs>
              <w:ind w:left="522" w:hanging="540"/>
              <w:rPr>
                <w:rFonts w:ascii="Arial" w:hAnsi="Arial"/>
                <w:b/>
                <w:sz w:val="20"/>
              </w:rPr>
            </w:pPr>
            <w:r w:rsidRPr="00C40B59">
              <w:rPr>
                <w:rFonts w:ascii="Arial" w:hAnsi="Arial"/>
                <w:b/>
                <w:sz w:val="20"/>
              </w:rPr>
              <w:lastRenderedPageBreak/>
              <w:t xml:space="preserve">Automatic Logoff </w:t>
            </w:r>
          </w:p>
          <w:p w:rsidR="00AD66D4" w:rsidRPr="00C40B59" w:rsidRDefault="00AD66D4" w:rsidP="00AD66D4">
            <w:pPr>
              <w:ind w:left="522" w:firstLine="432"/>
              <w:rPr>
                <w:rFonts w:ascii="Arial" w:hAnsi="Arial"/>
                <w:sz w:val="20"/>
              </w:rPr>
            </w:pPr>
          </w:p>
          <w:p w:rsidR="00AD66D4" w:rsidRDefault="00AD66D4" w:rsidP="00317B65">
            <w:pPr>
              <w:ind w:left="432"/>
              <w:rPr>
                <w:rFonts w:ascii="Arial" w:hAnsi="Arial"/>
                <w:sz w:val="20"/>
              </w:rPr>
            </w:pPr>
            <w:r w:rsidRPr="00C40B59">
              <w:rPr>
                <w:rFonts w:ascii="Arial" w:hAnsi="Arial"/>
                <w:sz w:val="20"/>
              </w:rPr>
              <w:t>Consider whether to implement electronic procedures that terminate an electronic session after a predetermined time of inactivity.</w:t>
            </w:r>
          </w:p>
          <w:p w:rsidR="00317B65" w:rsidRDefault="00317B65" w:rsidP="00317B65">
            <w:pPr>
              <w:ind w:left="432"/>
            </w:pPr>
          </w:p>
        </w:tc>
        <w:tc>
          <w:tcPr>
            <w:tcW w:w="10710" w:type="dxa"/>
            <w:shd w:val="clear" w:color="auto" w:fill="auto"/>
          </w:tcPr>
          <w:p w:rsidR="00AD66D4" w:rsidRPr="00C40B59" w:rsidRDefault="00AD66D4">
            <w:pPr>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to terminate an electronic session after ________________.</w:t>
            </w:r>
          </w:p>
          <w:p w:rsidR="00AD66D4" w:rsidRPr="00C40B59" w:rsidRDefault="00AD66D4">
            <w:pPr>
              <w:rPr>
                <w:rFonts w:ascii="Arial" w:hAnsi="Arial"/>
                <w:sz w:val="20"/>
              </w:rPr>
            </w:pPr>
            <w:r w:rsidRPr="00C40B59">
              <w:rPr>
                <w:rFonts w:ascii="Arial" w:hAnsi="Arial"/>
                <w:sz w:val="20"/>
              </w:rPr>
              <w:t>[Describe time period – e.g., "5 minutes" or "30 minutes"].</w:t>
            </w:r>
          </w:p>
          <w:p w:rsidR="00AD66D4" w:rsidRPr="00C40B59" w:rsidRDefault="00AD66D4">
            <w:pPr>
              <w:rPr>
                <w:rFonts w:ascii="Arial" w:hAnsi="Arial"/>
                <w:sz w:val="20"/>
              </w:rPr>
            </w:pPr>
          </w:p>
          <w:p w:rsidR="00AD66D4" w:rsidRPr="00C40B59" w:rsidRDefault="00AD66D4">
            <w:pPr>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Default="00AD66D4"/>
        </w:tc>
      </w:tr>
      <w:tr w:rsidR="00AD66D4" w:rsidTr="00AD66D4">
        <w:trPr>
          <w:trHeight w:val="27"/>
        </w:trPr>
        <w:tc>
          <w:tcPr>
            <w:tcW w:w="3510" w:type="dxa"/>
          </w:tcPr>
          <w:p w:rsidR="00AD66D4" w:rsidRPr="00C40B59" w:rsidRDefault="00AD66D4" w:rsidP="003C41E1">
            <w:pPr>
              <w:numPr>
                <w:ilvl w:val="0"/>
                <w:numId w:val="11"/>
              </w:numPr>
              <w:tabs>
                <w:tab w:val="clear" w:pos="720"/>
                <w:tab w:val="num" w:pos="432"/>
              </w:tabs>
              <w:ind w:left="432" w:hanging="432"/>
              <w:rPr>
                <w:rFonts w:ascii="Arial" w:hAnsi="Arial"/>
                <w:b/>
                <w:sz w:val="20"/>
              </w:rPr>
            </w:pPr>
            <w:r w:rsidRPr="00C40B59">
              <w:rPr>
                <w:rFonts w:ascii="Arial" w:hAnsi="Arial"/>
                <w:b/>
                <w:sz w:val="20"/>
              </w:rPr>
              <w:t>Encryption and Decryption</w:t>
            </w:r>
          </w:p>
          <w:p w:rsidR="00AD66D4" w:rsidRPr="00C40B59" w:rsidRDefault="00AD66D4">
            <w:pPr>
              <w:rPr>
                <w:rFonts w:ascii="Arial" w:hAnsi="Arial"/>
                <w:sz w:val="20"/>
              </w:rPr>
            </w:pPr>
          </w:p>
          <w:p w:rsidR="00AD66D4" w:rsidRDefault="00AD66D4" w:rsidP="00AD66D4">
            <w:pPr>
              <w:ind w:left="432"/>
              <w:rPr>
                <w:rFonts w:ascii="Arial" w:hAnsi="Arial"/>
                <w:sz w:val="20"/>
              </w:rPr>
            </w:pPr>
            <w:r w:rsidRPr="00C40B59">
              <w:rPr>
                <w:rFonts w:ascii="Arial" w:hAnsi="Arial"/>
                <w:sz w:val="20"/>
              </w:rPr>
              <w:t>Consider whether to implement a mechanism to encrypt and decrypt ePHI (generally, when stored in the health plan's electronic communications system; see below for encryption as part of t</w:t>
            </w:r>
            <w:r w:rsidR="007E7D45" w:rsidRPr="00C40B59">
              <w:rPr>
                <w:rFonts w:ascii="Arial" w:hAnsi="Arial"/>
                <w:sz w:val="20"/>
              </w:rPr>
              <w:t xml:space="preserve">ransmission).  Note that some </w:t>
            </w:r>
            <w:r w:rsidRPr="00C40B59">
              <w:rPr>
                <w:rFonts w:ascii="Arial" w:hAnsi="Arial"/>
                <w:sz w:val="20"/>
              </w:rPr>
              <w:t>HHS guidance states that while encryption is addressable, changes in the technology industry have created an "environment where encryption may not be optional under the mantra of reasonable and appropriate."  See HIPAA Compliance Review Analysis and Summary of Results – Centers for Medicare &amp; Medicaid Services (CMS) – Office of E-Health Standards and Services (OESS).</w:t>
            </w:r>
            <w:r w:rsidR="007E7D45" w:rsidRPr="00C40B59">
              <w:rPr>
                <w:rFonts w:ascii="Arial" w:hAnsi="Arial"/>
                <w:sz w:val="20"/>
              </w:rPr>
              <w:t xml:space="preserve"> Also,</w:t>
            </w:r>
            <w:r w:rsidR="00216FB0" w:rsidRPr="00C40B59">
              <w:rPr>
                <w:rFonts w:ascii="Arial" w:hAnsi="Arial"/>
                <w:sz w:val="20"/>
              </w:rPr>
              <w:t xml:space="preserve"> a</w:t>
            </w:r>
            <w:r w:rsidR="007E7D45" w:rsidRPr="00C40B59">
              <w:rPr>
                <w:rFonts w:ascii="Arial" w:hAnsi="Arial"/>
                <w:sz w:val="20"/>
              </w:rPr>
              <w:t xml:space="preserve"> January 2013 regulation discuss</w:t>
            </w:r>
            <w:r w:rsidR="0082767E" w:rsidRPr="00C40B59">
              <w:rPr>
                <w:rFonts w:ascii="Arial" w:hAnsi="Arial"/>
                <w:sz w:val="20"/>
              </w:rPr>
              <w:t>es</w:t>
            </w:r>
            <w:r w:rsidR="007E7D45" w:rsidRPr="00C40B59">
              <w:rPr>
                <w:rFonts w:ascii="Arial" w:hAnsi="Arial"/>
                <w:sz w:val="20"/>
              </w:rPr>
              <w:t xml:space="preserve"> unencrypted emails in connection with an individual's request to obtain a copy of protected health information.  The regulation states that the plan is permitted to send individuals unencrypted </w:t>
            </w:r>
            <w:r w:rsidR="007E7D45" w:rsidRPr="00C40B59">
              <w:rPr>
                <w:rFonts w:ascii="Arial" w:hAnsi="Arial"/>
                <w:sz w:val="20"/>
              </w:rPr>
              <w:lastRenderedPageBreak/>
              <w:t>emails if the plan has advised the individual of the risk and the individual still prefers the unencrypted email. (78 Fed. Reg. at 5634 (Jan. 25, 2013)</w:t>
            </w:r>
            <w:r w:rsidR="00055A26">
              <w:rPr>
                <w:rFonts w:ascii="Arial" w:hAnsi="Arial"/>
                <w:sz w:val="20"/>
              </w:rPr>
              <w:t>)</w:t>
            </w:r>
          </w:p>
          <w:p w:rsidR="00317B65" w:rsidRDefault="00317B65" w:rsidP="00AD66D4">
            <w:pPr>
              <w:ind w:left="432"/>
            </w:pPr>
          </w:p>
        </w:tc>
        <w:tc>
          <w:tcPr>
            <w:tcW w:w="10710" w:type="dxa"/>
            <w:shd w:val="clear" w:color="auto" w:fill="auto"/>
          </w:tcPr>
          <w:p w:rsidR="00AD66D4" w:rsidRPr="00C40B59" w:rsidRDefault="00AD66D4">
            <w:pPr>
              <w:rPr>
                <w:rFonts w:ascii="Arial" w:hAnsi="Arial"/>
                <w:sz w:val="20"/>
              </w:rPr>
            </w:pPr>
            <w:r w:rsidRPr="00C40B59">
              <w:rPr>
                <w:rFonts w:ascii="Arial" w:hAnsi="Arial"/>
                <w:sz w:val="20"/>
              </w:rPr>
              <w:lastRenderedPageBreak/>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mechanism to encrypt and decrypt ePHI while stored.  If selected, the plan will: [Describe – e.g., use current software] </w:t>
            </w:r>
            <w:r w:rsidR="00EF3037">
              <w:rPr>
                <w:rFonts w:ascii="Arial" w:hAnsi="Arial"/>
                <w:sz w:val="20"/>
              </w:rPr>
              <w:t>____________</w:t>
            </w:r>
            <w:r w:rsidR="003C41E1" w:rsidRPr="00C40B59">
              <w:rPr>
                <w:rFonts w:ascii="Arial" w:hAnsi="Arial"/>
                <w:sz w:val="20"/>
              </w:rPr>
              <w:t>____________________________________________</w:t>
            </w:r>
          </w:p>
          <w:p w:rsidR="003C41E1" w:rsidRDefault="003C41E1">
            <w:pPr>
              <w:rPr>
                <w:rFonts w:ascii="Arial" w:hAnsi="Arial"/>
                <w:sz w:val="20"/>
              </w:rPr>
            </w:pPr>
          </w:p>
          <w:p w:rsidR="00FA7F3D" w:rsidRDefault="00FA7F3D">
            <w:pPr>
              <w:rPr>
                <w:rFonts w:ascii="Arial" w:hAnsi="Arial"/>
                <w:sz w:val="20"/>
              </w:rPr>
            </w:pPr>
            <w:r w:rsidRPr="00FA7F3D">
              <w:rPr>
                <w:rFonts w:ascii="Arial" w:hAnsi="Arial"/>
                <w:sz w:val="20"/>
              </w:rPr>
              <w:t>______________________________________________________________________________.</w:t>
            </w:r>
          </w:p>
          <w:p w:rsidR="00FA7F3D" w:rsidRPr="00C40B59" w:rsidRDefault="00FA7F3D">
            <w:pPr>
              <w:rPr>
                <w:rFonts w:ascii="Arial" w:hAnsi="Arial"/>
                <w:sz w:val="20"/>
              </w:rPr>
            </w:pPr>
          </w:p>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AD66D4" w:rsidRPr="00C40B59" w:rsidRDefault="00AD66D4" w:rsidP="00AD66D4">
            <w:pPr>
              <w:tabs>
                <w:tab w:val="left" w:pos="270"/>
                <w:tab w:val="left" w:pos="630"/>
                <w:tab w:val="left" w:pos="9360"/>
              </w:tabs>
              <w:rPr>
                <w:rFonts w:ascii="Arial" w:hAnsi="Arial"/>
                <w:sz w:val="20"/>
              </w:rPr>
            </w:pPr>
          </w:p>
          <w:p w:rsidR="00AD66D4" w:rsidRPr="00C40B59" w:rsidRDefault="00AD66D4" w:rsidP="00AD66D4">
            <w:pPr>
              <w:tabs>
                <w:tab w:val="left" w:pos="270"/>
                <w:tab w:val="left" w:pos="630"/>
                <w:tab w:val="left" w:pos="9360"/>
              </w:tabs>
              <w:rPr>
                <w:rFonts w:ascii="Arial" w:hAnsi="Arial"/>
                <w:sz w:val="20"/>
              </w:rPr>
            </w:pPr>
          </w:p>
          <w:p w:rsidR="00AD66D4" w:rsidRDefault="00AD66D4"/>
        </w:tc>
      </w:tr>
      <w:tr w:rsidR="00AD66D4" w:rsidTr="00AD66D4">
        <w:trPr>
          <w:trHeight w:val="27"/>
        </w:trPr>
        <w:tc>
          <w:tcPr>
            <w:tcW w:w="3510" w:type="dxa"/>
          </w:tcPr>
          <w:p w:rsidR="00AD66D4" w:rsidRPr="00C40B59" w:rsidRDefault="00AD66D4" w:rsidP="00AD66D4">
            <w:pPr>
              <w:numPr>
                <w:ilvl w:val="0"/>
                <w:numId w:val="11"/>
              </w:numPr>
              <w:tabs>
                <w:tab w:val="clear" w:pos="720"/>
                <w:tab w:val="num" w:pos="432"/>
              </w:tabs>
              <w:ind w:left="432" w:hanging="432"/>
              <w:rPr>
                <w:rFonts w:ascii="Arial" w:hAnsi="Arial"/>
                <w:b/>
                <w:sz w:val="20"/>
              </w:rPr>
            </w:pPr>
            <w:r w:rsidRPr="00C40B59">
              <w:rPr>
                <w:rFonts w:ascii="Arial" w:hAnsi="Arial"/>
                <w:b/>
                <w:sz w:val="20"/>
              </w:rPr>
              <w:t xml:space="preserve">Mechanism to Authenticate Electronic Protected Health Information </w:t>
            </w:r>
          </w:p>
          <w:p w:rsidR="00AD66D4" w:rsidRPr="00C40B59" w:rsidRDefault="00AD66D4">
            <w:pPr>
              <w:rPr>
                <w:rFonts w:ascii="Arial" w:hAnsi="Arial"/>
                <w:sz w:val="20"/>
              </w:rPr>
            </w:pPr>
          </w:p>
          <w:p w:rsidR="00AD66D4" w:rsidRDefault="00AD66D4" w:rsidP="00AD66D4">
            <w:pPr>
              <w:ind w:left="432"/>
              <w:rPr>
                <w:rFonts w:ascii="Arial" w:hAnsi="Arial"/>
                <w:sz w:val="20"/>
              </w:rPr>
            </w:pPr>
            <w:r w:rsidRPr="00C40B59">
              <w:rPr>
                <w:rFonts w:ascii="Arial" w:hAnsi="Arial"/>
                <w:sz w:val="20"/>
              </w:rPr>
              <w:t>Implement electronic mechanisms to corroborate that ePHI has not been altered or destroyed in an unauthorized manner.</w:t>
            </w:r>
          </w:p>
          <w:p w:rsidR="00317B65" w:rsidRDefault="00317B65" w:rsidP="00AD66D4">
            <w:pPr>
              <w:ind w:left="432"/>
            </w:pPr>
          </w:p>
        </w:tc>
        <w:tc>
          <w:tcPr>
            <w:tcW w:w="10710" w:type="dxa"/>
            <w:shd w:val="clear" w:color="auto" w:fill="auto"/>
          </w:tcPr>
          <w:p w:rsidR="00AD66D4" w:rsidRPr="00C40B59" w:rsidRDefault="00AD66D4" w:rsidP="009D4B33">
            <w:pPr>
              <w:tabs>
                <w:tab w:val="left" w:pos="270"/>
                <w:tab w:val="left" w:pos="630"/>
                <w:tab w:val="left" w:pos="9360"/>
              </w:tabs>
              <w:spacing w:after="120"/>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implement electronic mechanisms to corroborate that ePHI has not been altered or destroyed in an unauthorized manner.  The health plan will do this by: [Describe – e.g., using current software and its built-in features] </w:t>
            </w:r>
            <w:r w:rsidR="003C41E1" w:rsidRPr="00C40B59">
              <w:rPr>
                <w:rFonts w:ascii="Arial" w:hAnsi="Arial"/>
                <w:sz w:val="20"/>
              </w:rPr>
              <w:t>______________________________________________________________________________.</w:t>
            </w:r>
          </w:p>
          <w:p w:rsidR="00AD66D4" w:rsidRDefault="00AD66D4" w:rsidP="00FA7F3D">
            <w:r w:rsidRPr="00C40B59">
              <w:rPr>
                <w:rFonts w:ascii="Arial" w:hAnsi="Arial"/>
                <w:sz w:val="20"/>
              </w:rPr>
              <w:t xml:space="preserve">Comment here as needed: </w:t>
            </w:r>
            <w:r w:rsidR="003C41E1" w:rsidRPr="00C40B59">
              <w:rPr>
                <w:rFonts w:ascii="Arial" w:hAnsi="Arial"/>
                <w:sz w:val="20"/>
              </w:rPr>
              <w:t>_________________________________________________________.</w:t>
            </w:r>
          </w:p>
        </w:tc>
      </w:tr>
      <w:tr w:rsidR="00AD66D4" w:rsidTr="00AD66D4">
        <w:trPr>
          <w:trHeight w:val="926"/>
        </w:trPr>
        <w:tc>
          <w:tcPr>
            <w:tcW w:w="3510" w:type="dxa"/>
          </w:tcPr>
          <w:p w:rsidR="00AD66D4" w:rsidRPr="00C40B59" w:rsidRDefault="00AD66D4" w:rsidP="00AD66D4">
            <w:pPr>
              <w:numPr>
                <w:ilvl w:val="0"/>
                <w:numId w:val="11"/>
              </w:numPr>
              <w:tabs>
                <w:tab w:val="clear" w:pos="720"/>
                <w:tab w:val="num" w:pos="432"/>
              </w:tabs>
              <w:ind w:hanging="720"/>
              <w:rPr>
                <w:rFonts w:ascii="Arial" w:hAnsi="Arial"/>
                <w:b/>
                <w:sz w:val="20"/>
              </w:rPr>
            </w:pPr>
            <w:r w:rsidRPr="00C40B59">
              <w:rPr>
                <w:rFonts w:ascii="Arial" w:hAnsi="Arial"/>
                <w:b/>
                <w:sz w:val="20"/>
              </w:rPr>
              <w:t xml:space="preserve">Integrity Controls </w:t>
            </w:r>
          </w:p>
          <w:p w:rsidR="00AD66D4" w:rsidRPr="00C40B59" w:rsidRDefault="00AD66D4" w:rsidP="00AD66D4">
            <w:pPr>
              <w:tabs>
                <w:tab w:val="left" w:pos="342"/>
              </w:tabs>
              <w:rPr>
                <w:rFonts w:ascii="Arial" w:hAnsi="Arial"/>
                <w:sz w:val="20"/>
              </w:rPr>
            </w:pPr>
          </w:p>
          <w:p w:rsidR="00AD66D4" w:rsidRPr="00C40B59" w:rsidRDefault="00AD66D4" w:rsidP="00AD66D4">
            <w:pPr>
              <w:tabs>
                <w:tab w:val="left" w:pos="342"/>
              </w:tabs>
              <w:ind w:left="432"/>
              <w:rPr>
                <w:rFonts w:ascii="Arial" w:hAnsi="Arial"/>
                <w:sz w:val="20"/>
              </w:rPr>
            </w:pPr>
            <w:r w:rsidRPr="00C40B59">
              <w:rPr>
                <w:rFonts w:ascii="Arial" w:hAnsi="Arial"/>
                <w:sz w:val="20"/>
              </w:rPr>
              <w:t>Implement security measures to ensure that electronically transmitted ePHI is not improperly modified without detection until properly disposed.</w:t>
            </w:r>
          </w:p>
          <w:p w:rsidR="00AD66D4" w:rsidRPr="00C40B59" w:rsidRDefault="00AD66D4" w:rsidP="00AD66D4">
            <w:pPr>
              <w:tabs>
                <w:tab w:val="left" w:pos="342"/>
              </w:tabs>
              <w:rPr>
                <w:rFonts w:ascii="Arial" w:hAnsi="Arial"/>
                <w:sz w:val="20"/>
              </w:rPr>
            </w:pPr>
          </w:p>
          <w:p w:rsidR="00AD66D4" w:rsidRDefault="00AD66D4" w:rsidP="00AD66D4">
            <w:pPr>
              <w:tabs>
                <w:tab w:val="left" w:pos="342"/>
              </w:tabs>
            </w:pPr>
          </w:p>
        </w:tc>
        <w:tc>
          <w:tcPr>
            <w:tcW w:w="10710" w:type="dxa"/>
            <w:shd w:val="clear" w:color="auto" w:fill="auto"/>
          </w:tcPr>
          <w:p w:rsidR="00AD66D4" w:rsidRPr="00C40B59" w:rsidRDefault="00AD66D4" w:rsidP="00AD66D4">
            <w:pPr>
              <w:tabs>
                <w:tab w:val="left" w:pos="270"/>
                <w:tab w:val="left" w:pos="630"/>
                <w:tab w:val="left" w:pos="9360"/>
              </w:tabs>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to implement security measures to ensure that electronically transmitted ePHI is not improperly modified without detection until properly disposed.  This will be accomplished by: [Describe – e.g., use current software] </w:t>
            </w:r>
            <w:r w:rsidR="003C41E1" w:rsidRPr="00C40B59">
              <w:rPr>
                <w:rFonts w:ascii="Arial" w:hAnsi="Arial"/>
                <w:sz w:val="20"/>
              </w:rPr>
              <w:t>_______________________________________________________________________.</w:t>
            </w:r>
          </w:p>
          <w:p w:rsidR="003C41E1" w:rsidRPr="00C40B59" w:rsidRDefault="003C41E1" w:rsidP="00AD66D4">
            <w:pPr>
              <w:tabs>
                <w:tab w:val="left" w:pos="270"/>
                <w:tab w:val="left" w:pos="630"/>
                <w:tab w:val="left" w:pos="9360"/>
              </w:tabs>
              <w:rPr>
                <w:rFonts w:ascii="Arial" w:hAnsi="Arial"/>
                <w:sz w:val="20"/>
              </w:rPr>
            </w:pPr>
          </w:p>
          <w:p w:rsidR="00AD66D4" w:rsidRDefault="00AD66D4" w:rsidP="00FA7F3D">
            <w:pPr>
              <w:tabs>
                <w:tab w:val="left" w:pos="270"/>
                <w:tab w:val="left" w:pos="630"/>
                <w:tab w:val="left" w:pos="9360"/>
              </w:tabs>
            </w:pPr>
            <w:r w:rsidRPr="00C40B59">
              <w:rPr>
                <w:rFonts w:ascii="Arial" w:hAnsi="Arial"/>
                <w:sz w:val="20"/>
              </w:rPr>
              <w:t xml:space="preserve">Comment here as needed: </w:t>
            </w:r>
            <w:r w:rsidR="003C41E1" w:rsidRPr="00C40B59">
              <w:rPr>
                <w:rFonts w:ascii="Arial" w:hAnsi="Arial"/>
                <w:sz w:val="20"/>
              </w:rPr>
              <w:t>________________________________________________________.</w:t>
            </w:r>
          </w:p>
        </w:tc>
      </w:tr>
      <w:tr w:rsidR="00AD66D4" w:rsidRPr="003C41E1" w:rsidTr="00AD66D4">
        <w:trPr>
          <w:trHeight w:val="27"/>
        </w:trPr>
        <w:tc>
          <w:tcPr>
            <w:tcW w:w="3510" w:type="dxa"/>
          </w:tcPr>
          <w:p w:rsidR="00AD66D4" w:rsidRPr="00C40B59" w:rsidRDefault="00AD66D4" w:rsidP="00AD66D4">
            <w:pPr>
              <w:numPr>
                <w:ilvl w:val="0"/>
                <w:numId w:val="11"/>
              </w:numPr>
              <w:tabs>
                <w:tab w:val="clear" w:pos="720"/>
                <w:tab w:val="num" w:pos="432"/>
              </w:tabs>
              <w:ind w:left="432" w:hanging="450"/>
              <w:rPr>
                <w:rFonts w:ascii="Arial" w:hAnsi="Arial"/>
                <w:b/>
                <w:sz w:val="20"/>
              </w:rPr>
            </w:pPr>
            <w:r w:rsidRPr="00C40B59">
              <w:rPr>
                <w:rFonts w:ascii="Arial" w:hAnsi="Arial"/>
                <w:b/>
                <w:sz w:val="20"/>
              </w:rPr>
              <w:t>Encryption (as part of transmission security of ePHI)</w:t>
            </w:r>
          </w:p>
          <w:p w:rsidR="00AD66D4" w:rsidRPr="00C40B59" w:rsidRDefault="00AD66D4" w:rsidP="00AD66D4">
            <w:pPr>
              <w:tabs>
                <w:tab w:val="left" w:pos="342"/>
              </w:tabs>
              <w:ind w:left="432"/>
              <w:rPr>
                <w:rFonts w:ascii="Arial" w:hAnsi="Arial"/>
                <w:b/>
                <w:sz w:val="20"/>
              </w:rPr>
            </w:pPr>
          </w:p>
          <w:p w:rsidR="00AD66D4" w:rsidRDefault="00AD66D4" w:rsidP="00AD66D4">
            <w:pPr>
              <w:tabs>
                <w:tab w:val="left" w:pos="342"/>
              </w:tabs>
              <w:ind w:left="432"/>
            </w:pPr>
            <w:r w:rsidRPr="00C40B59">
              <w:rPr>
                <w:rFonts w:ascii="Arial" w:hAnsi="Arial"/>
                <w:sz w:val="20"/>
              </w:rPr>
              <w:t>Implement a mechanism to encrypt ePHI whenever deemed appropriate.</w:t>
            </w:r>
          </w:p>
        </w:tc>
        <w:tc>
          <w:tcPr>
            <w:tcW w:w="10710" w:type="dxa"/>
            <w:shd w:val="clear" w:color="auto" w:fill="auto"/>
          </w:tcPr>
          <w:p w:rsidR="00AD66D4" w:rsidRPr="00C40B59" w:rsidRDefault="00AD66D4">
            <w:pPr>
              <w:rPr>
                <w:rFonts w:ascii="Arial" w:hAnsi="Arial"/>
                <w:sz w:val="20"/>
              </w:rPr>
            </w:pPr>
            <w:r w:rsidRPr="00C40B59">
              <w:rPr>
                <w:rFonts w:ascii="Arial" w:hAnsi="Arial"/>
                <w:sz w:val="20"/>
              </w:rPr>
              <w:t xml:space="preserve">The health plan </w:t>
            </w:r>
            <w:r w:rsidRPr="00C40B59">
              <w:rPr>
                <w:rFonts w:ascii="Arial" w:hAnsi="Arial"/>
                <w:sz w:val="20"/>
              </w:rPr>
              <w:sym w:font="Wingdings" w:char="F0A8"/>
            </w:r>
            <w:r w:rsidRPr="00C40B59">
              <w:rPr>
                <w:rFonts w:ascii="Arial" w:hAnsi="Arial"/>
                <w:sz w:val="20"/>
              </w:rPr>
              <w:t xml:space="preserve"> will </w:t>
            </w:r>
            <w:r w:rsidRPr="00C40B59">
              <w:rPr>
                <w:rFonts w:ascii="Arial" w:hAnsi="Arial"/>
                <w:sz w:val="20"/>
              </w:rPr>
              <w:sym w:font="Wingdings" w:char="F0A8"/>
            </w:r>
            <w:r w:rsidRPr="00C40B59">
              <w:rPr>
                <w:rFonts w:ascii="Arial" w:hAnsi="Arial"/>
                <w:sz w:val="20"/>
              </w:rPr>
              <w:t xml:space="preserve"> will not have a policy to encrypt ePHI when it travels over an electronic communications network.  If selected, this will be accomplished by: [Describe—e.g., transmission to a business associate, which occurs automat</w:t>
            </w:r>
            <w:r w:rsidR="00FA7F3D">
              <w:rPr>
                <w:rFonts w:ascii="Arial" w:hAnsi="Arial"/>
                <w:sz w:val="20"/>
              </w:rPr>
              <w:t xml:space="preserve">ically using current software] </w:t>
            </w:r>
            <w:r w:rsidR="003C41E1" w:rsidRPr="00C40B59">
              <w:rPr>
                <w:rFonts w:ascii="Arial" w:hAnsi="Arial"/>
                <w:sz w:val="20"/>
              </w:rPr>
              <w:t>_______________________________________________________________.</w:t>
            </w:r>
          </w:p>
          <w:p w:rsidR="00AD66D4" w:rsidRPr="00C40B59" w:rsidRDefault="00AD66D4">
            <w:pPr>
              <w:rPr>
                <w:rFonts w:ascii="Arial" w:hAnsi="Arial"/>
                <w:sz w:val="20"/>
              </w:rPr>
            </w:pPr>
          </w:p>
          <w:p w:rsidR="00AD66D4" w:rsidRDefault="00AD66D4" w:rsidP="00AD66D4">
            <w:pPr>
              <w:tabs>
                <w:tab w:val="left" w:pos="270"/>
                <w:tab w:val="left" w:pos="630"/>
                <w:tab w:val="left" w:pos="9360"/>
              </w:tabs>
              <w:rPr>
                <w:rFonts w:ascii="Arial" w:hAnsi="Arial"/>
                <w:sz w:val="20"/>
              </w:rPr>
            </w:pPr>
            <w:r w:rsidRPr="00C40B59">
              <w:rPr>
                <w:rFonts w:ascii="Arial" w:hAnsi="Arial"/>
                <w:sz w:val="20"/>
              </w:rPr>
              <w:t xml:space="preserve">Comment here as needed: </w:t>
            </w:r>
            <w:r w:rsidR="003C41E1" w:rsidRPr="00C40B59">
              <w:rPr>
                <w:rFonts w:ascii="Arial" w:hAnsi="Arial"/>
                <w:sz w:val="20"/>
              </w:rPr>
              <w:t>______________________________________________________________________________.</w:t>
            </w:r>
          </w:p>
          <w:p w:rsidR="00C40B59" w:rsidRPr="00C40B59" w:rsidRDefault="00C40B59" w:rsidP="00AD66D4">
            <w:pPr>
              <w:tabs>
                <w:tab w:val="left" w:pos="270"/>
                <w:tab w:val="left" w:pos="630"/>
                <w:tab w:val="left" w:pos="9360"/>
              </w:tabs>
              <w:rPr>
                <w:rFonts w:ascii="Arial" w:hAnsi="Arial"/>
                <w:sz w:val="20"/>
              </w:rPr>
            </w:pPr>
          </w:p>
        </w:tc>
      </w:tr>
    </w:tbl>
    <w:p w:rsidR="00AD66D4" w:rsidRPr="00C40B59" w:rsidRDefault="00AD66D4">
      <w:pPr>
        <w:spacing w:line="204" w:lineRule="auto"/>
        <w:rPr>
          <w:rFonts w:ascii="Arial" w:hAnsi="Arial"/>
          <w:b/>
          <w:sz w:val="20"/>
        </w:rPr>
      </w:pPr>
    </w:p>
    <w:p w:rsidR="00C40B59" w:rsidRDefault="00C40B59">
      <w:pPr>
        <w:spacing w:line="204" w:lineRule="auto"/>
        <w:rPr>
          <w:rFonts w:ascii="Arial" w:hAnsi="Arial"/>
          <w:b/>
          <w:sz w:val="20"/>
        </w:rPr>
        <w:sectPr w:rsidR="00C40B59" w:rsidSect="005551E3">
          <w:pgSz w:w="15840" w:h="12240" w:orient="landscape" w:code="1"/>
          <w:pgMar w:top="1440" w:right="1987" w:bottom="1440" w:left="1440" w:header="720" w:footer="720" w:gutter="0"/>
          <w:cols w:space="720"/>
          <w:titlePg/>
        </w:sectPr>
      </w:pPr>
    </w:p>
    <w:p w:rsidR="00AD66D4" w:rsidRPr="00C40B59" w:rsidRDefault="00AD66D4">
      <w:pPr>
        <w:spacing w:line="204" w:lineRule="auto"/>
        <w:rPr>
          <w:rFonts w:ascii="Arial" w:hAnsi="Arial"/>
          <w:sz w:val="20"/>
        </w:rPr>
      </w:pPr>
      <w:r w:rsidRPr="00C40B59">
        <w:rPr>
          <w:rFonts w:ascii="Arial" w:hAnsi="Arial"/>
          <w:b/>
          <w:sz w:val="20"/>
        </w:rPr>
        <w:lastRenderedPageBreak/>
        <w:t>Adoption of Policies and Procedures</w:t>
      </w:r>
      <w:r w:rsidRPr="00C40B59">
        <w:rPr>
          <w:rFonts w:ascii="Arial" w:hAnsi="Arial"/>
          <w:sz w:val="20"/>
        </w:rPr>
        <w:t>.  The undersigned represents that he or sh</w:t>
      </w:r>
      <w:r w:rsidR="00FA7F3D">
        <w:rPr>
          <w:rFonts w:ascii="Arial" w:hAnsi="Arial"/>
          <w:sz w:val="20"/>
        </w:rPr>
        <w:t>e has authority to adopt these P</w:t>
      </w:r>
      <w:r w:rsidRPr="00C40B59">
        <w:rPr>
          <w:rFonts w:ascii="Arial" w:hAnsi="Arial"/>
          <w:sz w:val="20"/>
        </w:rPr>
        <w:t xml:space="preserve">olicies and </w:t>
      </w:r>
      <w:r w:rsidR="00FA7F3D">
        <w:rPr>
          <w:rFonts w:ascii="Arial" w:hAnsi="Arial"/>
          <w:sz w:val="20"/>
        </w:rPr>
        <w:t>P</w:t>
      </w:r>
      <w:r w:rsidRPr="00C40B59">
        <w:rPr>
          <w:rFonts w:ascii="Arial" w:hAnsi="Arial"/>
          <w:sz w:val="20"/>
        </w:rPr>
        <w:t xml:space="preserve">rocedures on behalf of the above-named health plan.  </w:t>
      </w:r>
    </w:p>
    <w:p w:rsidR="00AD66D4" w:rsidRPr="00C40B59" w:rsidRDefault="00AD66D4">
      <w:pPr>
        <w:spacing w:line="204" w:lineRule="auto"/>
        <w:rPr>
          <w:rFonts w:ascii="Arial" w:hAnsi="Arial"/>
          <w:sz w:val="20"/>
        </w:rPr>
      </w:pPr>
    </w:p>
    <w:p w:rsidR="00AD66D4" w:rsidRPr="00C40B59" w:rsidRDefault="00AD66D4">
      <w:pPr>
        <w:spacing w:line="204" w:lineRule="auto"/>
        <w:rPr>
          <w:rFonts w:ascii="Arial" w:hAnsi="Arial"/>
          <w:sz w:val="20"/>
        </w:rPr>
      </w:pPr>
      <w:r w:rsidRPr="00C40B59">
        <w:rPr>
          <w:rFonts w:ascii="Arial" w:hAnsi="Arial"/>
          <w:sz w:val="20"/>
        </w:rPr>
        <w:t>Adopted this ____ day of _________________, 20__.</w:t>
      </w:r>
    </w:p>
    <w:p w:rsidR="00AD66D4" w:rsidRPr="00C40B59" w:rsidRDefault="00AD66D4">
      <w:pPr>
        <w:spacing w:line="204" w:lineRule="auto"/>
        <w:rPr>
          <w:rFonts w:ascii="Arial" w:hAnsi="Arial"/>
          <w:sz w:val="20"/>
        </w:rPr>
      </w:pPr>
    </w:p>
    <w:p w:rsidR="00AD66D4" w:rsidRPr="00C40B59" w:rsidRDefault="00AD66D4">
      <w:pPr>
        <w:spacing w:line="204" w:lineRule="auto"/>
        <w:rPr>
          <w:rFonts w:ascii="Arial" w:hAnsi="Arial"/>
          <w:sz w:val="20"/>
        </w:rPr>
      </w:pPr>
      <w:r w:rsidRPr="00C40B59">
        <w:rPr>
          <w:rFonts w:ascii="Arial" w:hAnsi="Arial"/>
          <w:sz w:val="20"/>
        </w:rPr>
        <w:t>_________________________</w:t>
      </w:r>
    </w:p>
    <w:p w:rsidR="00AD66D4" w:rsidRPr="00C40B59" w:rsidRDefault="00AD66D4">
      <w:pPr>
        <w:spacing w:line="204" w:lineRule="auto"/>
        <w:rPr>
          <w:rFonts w:ascii="Arial" w:hAnsi="Arial"/>
          <w:sz w:val="20"/>
        </w:rPr>
      </w:pPr>
      <w:r w:rsidRPr="00C40B59">
        <w:rPr>
          <w:rFonts w:ascii="Arial" w:hAnsi="Arial"/>
          <w:sz w:val="20"/>
        </w:rPr>
        <w:t>Printed Name</w:t>
      </w:r>
    </w:p>
    <w:p w:rsidR="00AD66D4" w:rsidRPr="00C40B59" w:rsidRDefault="00AD66D4">
      <w:pPr>
        <w:spacing w:line="204" w:lineRule="auto"/>
        <w:rPr>
          <w:rFonts w:ascii="Arial" w:hAnsi="Arial"/>
          <w:sz w:val="20"/>
        </w:rPr>
      </w:pPr>
    </w:p>
    <w:p w:rsidR="00AD66D4" w:rsidRPr="00C40B59" w:rsidRDefault="00AD66D4">
      <w:pPr>
        <w:spacing w:line="204" w:lineRule="auto"/>
        <w:rPr>
          <w:rFonts w:ascii="Arial" w:hAnsi="Arial"/>
          <w:sz w:val="20"/>
        </w:rPr>
      </w:pPr>
      <w:r w:rsidRPr="00C40B59">
        <w:rPr>
          <w:rFonts w:ascii="Arial" w:hAnsi="Arial"/>
          <w:sz w:val="20"/>
        </w:rPr>
        <w:t>_________________________</w:t>
      </w:r>
    </w:p>
    <w:p w:rsidR="00AD66D4" w:rsidRPr="00C40B59" w:rsidRDefault="00AD66D4">
      <w:pPr>
        <w:spacing w:line="204" w:lineRule="auto"/>
        <w:rPr>
          <w:rFonts w:ascii="Arial" w:hAnsi="Arial"/>
          <w:sz w:val="20"/>
        </w:rPr>
      </w:pPr>
      <w:r w:rsidRPr="00C40B59">
        <w:rPr>
          <w:rFonts w:ascii="Arial" w:hAnsi="Arial"/>
          <w:sz w:val="20"/>
        </w:rPr>
        <w:t>Signature</w:t>
      </w:r>
    </w:p>
    <w:p w:rsidR="00AD66D4" w:rsidRPr="00C40B59" w:rsidRDefault="00AD66D4">
      <w:pPr>
        <w:spacing w:line="204" w:lineRule="auto"/>
        <w:rPr>
          <w:rFonts w:ascii="Arial" w:hAnsi="Arial"/>
          <w:sz w:val="20"/>
        </w:rPr>
      </w:pPr>
    </w:p>
    <w:p w:rsidR="00AD66D4" w:rsidRPr="00C40B59" w:rsidRDefault="00AD66D4">
      <w:pPr>
        <w:spacing w:line="204" w:lineRule="auto"/>
        <w:rPr>
          <w:rFonts w:ascii="Arial" w:hAnsi="Arial"/>
          <w:sz w:val="20"/>
        </w:rPr>
      </w:pPr>
      <w:r w:rsidRPr="00C40B59">
        <w:rPr>
          <w:rFonts w:ascii="Arial" w:hAnsi="Arial"/>
          <w:sz w:val="20"/>
        </w:rPr>
        <w:t>_________________________</w:t>
      </w:r>
    </w:p>
    <w:p w:rsidR="00317B65" w:rsidRDefault="00AD66D4" w:rsidP="00806DB9">
      <w:pPr>
        <w:rPr>
          <w:rFonts w:ascii="Arial" w:hAnsi="Arial"/>
          <w:sz w:val="20"/>
        </w:rPr>
      </w:pPr>
      <w:r w:rsidRPr="00C40B59">
        <w:rPr>
          <w:rFonts w:ascii="Arial" w:hAnsi="Arial"/>
          <w:sz w:val="20"/>
        </w:rPr>
        <w:t>Title</w:t>
      </w:r>
    </w:p>
    <w:p w:rsidR="006306C4" w:rsidRDefault="006306C4" w:rsidP="00806DB9">
      <w:pPr>
        <w:rPr>
          <w:rFonts w:ascii="Arial" w:hAnsi="Arial"/>
          <w:sz w:val="20"/>
        </w:rPr>
      </w:pPr>
    </w:p>
    <w:p w:rsidR="00AB21C0" w:rsidRDefault="00AB21C0" w:rsidP="00806DB9">
      <w:pPr>
        <w:rPr>
          <w:rFonts w:ascii="Arial" w:hAnsi="Arial"/>
          <w:sz w:val="20"/>
        </w:rPr>
      </w:pPr>
    </w:p>
    <w:p w:rsidR="006306C4" w:rsidRDefault="00AB21C0" w:rsidP="00AB21C0">
      <w:pPr>
        <w:spacing w:line="200" w:lineRule="exact"/>
      </w:pPr>
      <w:r w:rsidRPr="00AB21C0">
        <w:rPr>
          <w:rStyle w:val="zzmpTrailerItem"/>
        </w:rPr>
        <w:t>QB\21427354.1</w:t>
      </w:r>
      <w:r w:rsidRPr="00AB21C0">
        <w:t xml:space="preserve"> </w:t>
      </w:r>
    </w:p>
    <w:sectPr w:rsidR="006306C4" w:rsidSect="005551E3">
      <w:pgSz w:w="15840" w:h="12240" w:orient="landscape" w:code="1"/>
      <w:pgMar w:top="1440" w:right="1987"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51" w:rsidRDefault="00E77951">
      <w:r>
        <w:separator/>
      </w:r>
    </w:p>
  </w:endnote>
  <w:endnote w:type="continuationSeparator" w:id="0">
    <w:p w:rsidR="00E77951" w:rsidRDefault="00E7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A1" w:rsidRPr="00C40B59" w:rsidRDefault="001845EC">
    <w:pPr>
      <w:pStyle w:val="Footer"/>
      <w:framePr w:wrap="around" w:vAnchor="text" w:hAnchor="margin" w:xAlign="center" w:y="1"/>
      <w:rPr>
        <w:rStyle w:val="PageNumber"/>
        <w:rFonts w:ascii="Arial" w:hAnsi="Arial"/>
        <w:sz w:val="20"/>
      </w:rPr>
    </w:pPr>
    <w:r>
      <w:rPr>
        <w:rStyle w:val="PageNumber"/>
      </w:rPr>
      <w:fldChar w:fldCharType="begin"/>
    </w:r>
    <w:r w:rsidR="004317A1">
      <w:rPr>
        <w:rStyle w:val="PageNumber"/>
      </w:rPr>
      <w:instrText xml:space="preserve">PAGE  </w:instrText>
    </w:r>
    <w:r>
      <w:rPr>
        <w:rStyle w:val="PageNumber"/>
      </w:rPr>
      <w:fldChar w:fldCharType="end"/>
    </w:r>
  </w:p>
  <w:p w:rsidR="004317A1" w:rsidRPr="00C40B59" w:rsidRDefault="004317A1">
    <w:pPr>
      <w:pStyle w:val="Foo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A1" w:rsidRPr="003C41E1" w:rsidRDefault="001845EC">
    <w:pPr>
      <w:pStyle w:val="Footer"/>
      <w:framePr w:wrap="around" w:vAnchor="text" w:hAnchor="margin" w:xAlign="center" w:y="1"/>
      <w:rPr>
        <w:rStyle w:val="PageNumber"/>
        <w:rFonts w:ascii="Arial" w:hAnsi="Arial"/>
        <w:sz w:val="20"/>
        <w:szCs w:val="20"/>
      </w:rPr>
    </w:pPr>
    <w:r w:rsidRPr="003C41E1">
      <w:rPr>
        <w:rStyle w:val="PageNumber"/>
        <w:rFonts w:ascii="Arial" w:hAnsi="Arial"/>
        <w:sz w:val="20"/>
        <w:szCs w:val="20"/>
      </w:rPr>
      <w:fldChar w:fldCharType="begin"/>
    </w:r>
    <w:r w:rsidR="004317A1" w:rsidRPr="003C41E1">
      <w:rPr>
        <w:rStyle w:val="PageNumber"/>
        <w:rFonts w:ascii="Arial" w:hAnsi="Arial"/>
        <w:sz w:val="20"/>
        <w:szCs w:val="20"/>
      </w:rPr>
      <w:instrText xml:space="preserve">PAGE  </w:instrText>
    </w:r>
    <w:r w:rsidRPr="003C41E1">
      <w:rPr>
        <w:rStyle w:val="PageNumber"/>
        <w:rFonts w:ascii="Arial" w:hAnsi="Arial"/>
        <w:sz w:val="20"/>
        <w:szCs w:val="20"/>
      </w:rPr>
      <w:fldChar w:fldCharType="separate"/>
    </w:r>
    <w:r w:rsidR="00507873">
      <w:rPr>
        <w:rStyle w:val="PageNumber"/>
        <w:rFonts w:ascii="Arial" w:hAnsi="Arial"/>
        <w:noProof/>
        <w:sz w:val="20"/>
        <w:szCs w:val="20"/>
      </w:rPr>
      <w:t>2</w:t>
    </w:r>
    <w:r w:rsidRPr="003C41E1">
      <w:rPr>
        <w:rStyle w:val="PageNumber"/>
        <w:rFonts w:ascii="Arial" w:hAnsi="Arial"/>
        <w:sz w:val="20"/>
        <w:szCs w:val="20"/>
      </w:rPr>
      <w:fldChar w:fldCharType="end"/>
    </w:r>
  </w:p>
  <w:p w:rsidR="004317A1" w:rsidRPr="003C41E1" w:rsidRDefault="004317A1" w:rsidP="00FF5115">
    <w:pPr>
      <w:pStyle w:val="Footer"/>
      <w:rPr>
        <w:rFonts w:ascii="Arial" w:hAnsi="Arial"/>
        <w:sz w:val="16"/>
      </w:rPr>
    </w:pPr>
    <w:r w:rsidRPr="003C41E1">
      <w:rPr>
        <w:rFonts w:ascii="Arial" w:hAnsi="Arial"/>
        <w:sz w:val="16"/>
      </w:rPr>
      <w:t>Version 0</w:t>
    </w:r>
    <w:r>
      <w:rPr>
        <w:rFonts w:ascii="Arial" w:hAnsi="Arial"/>
        <w:sz w:val="16"/>
      </w:rPr>
      <w:t>5/01</w:t>
    </w:r>
    <w:r w:rsidRPr="003C41E1">
      <w:rPr>
        <w:rFonts w:ascii="Arial" w:hAnsi="Arial"/>
        <w:sz w:val="16"/>
      </w:rPr>
      <w:t>/13</w:t>
    </w:r>
  </w:p>
  <w:p w:rsidR="004317A1" w:rsidRPr="003C41E1" w:rsidRDefault="004317A1" w:rsidP="00FF5115">
    <w:pPr>
      <w:pStyle w:val="Footer"/>
      <w:rPr>
        <w:rFonts w:ascii="Arial" w:hAnsi="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CF" w:rsidRPr="003C6BCF" w:rsidRDefault="001845EC">
    <w:pPr>
      <w:pStyle w:val="Footer"/>
      <w:jc w:val="center"/>
      <w:rPr>
        <w:rFonts w:ascii="Arial" w:hAnsi="Arial" w:cs="Arial"/>
        <w:sz w:val="20"/>
        <w:szCs w:val="20"/>
      </w:rPr>
    </w:pPr>
    <w:r w:rsidRPr="003C6BCF">
      <w:rPr>
        <w:rFonts w:ascii="Arial" w:hAnsi="Arial" w:cs="Arial"/>
        <w:sz w:val="20"/>
        <w:szCs w:val="20"/>
      </w:rPr>
      <w:fldChar w:fldCharType="begin"/>
    </w:r>
    <w:r w:rsidR="003C6BCF" w:rsidRPr="003C6BCF">
      <w:rPr>
        <w:rFonts w:ascii="Arial" w:hAnsi="Arial" w:cs="Arial"/>
        <w:sz w:val="20"/>
        <w:szCs w:val="20"/>
      </w:rPr>
      <w:instrText xml:space="preserve"> PAGE   \* MERGEFORMAT </w:instrText>
    </w:r>
    <w:r w:rsidRPr="003C6BCF">
      <w:rPr>
        <w:rFonts w:ascii="Arial" w:hAnsi="Arial" w:cs="Arial"/>
        <w:sz w:val="20"/>
        <w:szCs w:val="20"/>
      </w:rPr>
      <w:fldChar w:fldCharType="separate"/>
    </w:r>
    <w:r w:rsidR="00507873">
      <w:rPr>
        <w:rFonts w:ascii="Arial" w:hAnsi="Arial" w:cs="Arial"/>
        <w:noProof/>
        <w:sz w:val="20"/>
        <w:szCs w:val="20"/>
      </w:rPr>
      <w:t>1</w:t>
    </w:r>
    <w:r w:rsidRPr="003C6BCF">
      <w:rPr>
        <w:rFonts w:ascii="Arial" w:hAnsi="Arial" w:cs="Arial"/>
        <w:sz w:val="20"/>
        <w:szCs w:val="20"/>
      </w:rPr>
      <w:fldChar w:fldCharType="end"/>
    </w:r>
  </w:p>
  <w:p w:rsidR="004317A1" w:rsidRPr="003C6BCF" w:rsidRDefault="003C6BCF">
    <w:pPr>
      <w:pStyle w:val="Footer"/>
      <w:rPr>
        <w:rFonts w:ascii="Arial" w:hAnsi="Arial"/>
        <w:sz w:val="16"/>
        <w:szCs w:val="16"/>
      </w:rPr>
    </w:pPr>
    <w:r w:rsidRPr="003C6BCF">
      <w:rPr>
        <w:rFonts w:ascii="Arial" w:hAnsi="Arial"/>
        <w:sz w:val="16"/>
        <w:szCs w:val="16"/>
      </w:rPr>
      <w:t>Version 05/01/13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51" w:rsidRDefault="00E77951">
      <w:r>
        <w:separator/>
      </w:r>
    </w:p>
  </w:footnote>
  <w:footnote w:type="continuationSeparator" w:id="0">
    <w:p w:rsidR="00E77951" w:rsidRDefault="00E7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A1" w:rsidRPr="00C40B59" w:rsidRDefault="004317A1">
    <w:pPr>
      <w:pStyle w:val="Header"/>
      <w:ind w:right="4324"/>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A1" w:rsidRPr="00C40B59" w:rsidRDefault="004317A1">
    <w:pPr>
      <w:pStyle w:val="Header"/>
      <w:ind w:right="-266"/>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 w15:restartNumberingAfterBreak="0">
    <w:nsid w:val="1D993790"/>
    <w:multiLevelType w:val="singleLevel"/>
    <w:tmpl w:val="A508AEE6"/>
    <w:lvl w:ilvl="0">
      <w:start w:val="2"/>
      <w:numFmt w:val="bullet"/>
      <w:lvlText w:val=""/>
      <w:lvlJc w:val="left"/>
      <w:pPr>
        <w:tabs>
          <w:tab w:val="num" w:pos="900"/>
        </w:tabs>
        <w:ind w:left="900" w:hanging="360"/>
      </w:pPr>
      <w:rPr>
        <w:rFonts w:ascii="Wingdings" w:hAnsi="Wingdings" w:hint="default"/>
      </w:rPr>
    </w:lvl>
  </w:abstractNum>
  <w:abstractNum w:abstractNumId="2" w15:restartNumberingAfterBreak="0">
    <w:nsid w:val="1F2C0A9E"/>
    <w:multiLevelType w:val="hybridMultilevel"/>
    <w:tmpl w:val="9DD0D118"/>
    <w:lvl w:ilvl="0" w:tplc="72AA4154">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F7772"/>
    <w:multiLevelType w:val="hybridMultilevel"/>
    <w:tmpl w:val="42B80486"/>
    <w:lvl w:ilvl="0" w:tplc="0D62E532">
      <w:start w:val="3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553B45"/>
    <w:multiLevelType w:val="singleLevel"/>
    <w:tmpl w:val="26B0A546"/>
    <w:lvl w:ilvl="0">
      <w:start w:val="5"/>
      <w:numFmt w:val="bullet"/>
      <w:lvlText w:val=""/>
      <w:lvlJc w:val="left"/>
      <w:pPr>
        <w:tabs>
          <w:tab w:val="num" w:pos="630"/>
        </w:tabs>
        <w:ind w:left="630" w:hanging="360"/>
      </w:pPr>
      <w:rPr>
        <w:rFonts w:ascii="Wingdings" w:hAnsi="Wingdings" w:hint="default"/>
      </w:rPr>
    </w:lvl>
  </w:abstractNum>
  <w:abstractNum w:abstractNumId="5" w15:restartNumberingAfterBreak="0">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6" w15:restartNumberingAfterBreak="0">
    <w:nsid w:val="33782E92"/>
    <w:multiLevelType w:val="singleLevel"/>
    <w:tmpl w:val="B2E45FA8"/>
    <w:lvl w:ilvl="0">
      <w:start w:val="2"/>
      <w:numFmt w:val="bullet"/>
      <w:lvlText w:val=""/>
      <w:lvlJc w:val="left"/>
      <w:pPr>
        <w:tabs>
          <w:tab w:val="num" w:pos="630"/>
        </w:tabs>
        <w:ind w:left="630" w:hanging="360"/>
      </w:pPr>
      <w:rPr>
        <w:rFonts w:ascii="Wingdings" w:hAnsi="Wingdings" w:hint="default"/>
      </w:rPr>
    </w:lvl>
  </w:abstractNum>
  <w:abstractNum w:abstractNumId="7" w15:restartNumberingAfterBreak="0">
    <w:nsid w:val="70B76826"/>
    <w:multiLevelType w:val="singleLevel"/>
    <w:tmpl w:val="B442C1E4"/>
    <w:lvl w:ilvl="0">
      <w:start w:val="5"/>
      <w:numFmt w:val="bullet"/>
      <w:lvlText w:val=""/>
      <w:lvlJc w:val="left"/>
      <w:pPr>
        <w:tabs>
          <w:tab w:val="num" w:pos="630"/>
        </w:tabs>
        <w:ind w:left="630" w:hanging="360"/>
      </w:pPr>
      <w:rPr>
        <w:rFonts w:ascii="Wingdings" w:hAnsi="Wingdings" w:hint="default"/>
      </w:rPr>
    </w:lvl>
  </w:abstractNum>
  <w:abstractNum w:abstractNumId="8" w15:restartNumberingAfterBreak="0">
    <w:nsid w:val="70BF26B3"/>
    <w:multiLevelType w:val="hybridMultilevel"/>
    <w:tmpl w:val="7982D66A"/>
    <w:lvl w:ilvl="0" w:tplc="BD8C54D8">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B1608C"/>
    <w:multiLevelType w:val="singleLevel"/>
    <w:tmpl w:val="1BB2BD92"/>
    <w:lvl w:ilvl="0">
      <w:start w:val="1"/>
      <w:numFmt w:val="decimal"/>
      <w:pStyle w:val="mbfNumber"/>
      <w:lvlText w:val="%1."/>
      <w:lvlJc w:val="left"/>
      <w:pPr>
        <w:tabs>
          <w:tab w:val="num" w:pos="720"/>
        </w:tabs>
        <w:ind w:left="720" w:hanging="720"/>
      </w:pPr>
    </w:lvl>
  </w:abstractNum>
  <w:abstractNum w:abstractNumId="10" w15:restartNumberingAfterBreak="0">
    <w:nsid w:val="77072564"/>
    <w:multiLevelType w:val="hybridMultilevel"/>
    <w:tmpl w:val="571AD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8"/>
  </w:num>
  <w:num w:numId="5">
    <w:abstractNumId w:val="3"/>
  </w:num>
  <w:num w:numId="6">
    <w:abstractNumId w:val="7"/>
  </w:num>
  <w:num w:numId="7">
    <w:abstractNumId w:val="4"/>
  </w:num>
  <w:num w:numId="8">
    <w:abstractNumId w:val="1"/>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MPDocID" w:val="QB\21427354.1"/>
    <w:docVar w:name="MPDocIDTemplate" w:val="QB\|%n|.%v"/>
    <w:docVar w:name="MPDocIDTemplateDefault" w:val="QB\|%n|.%v"/>
    <w:docVar w:name="NewDocStampType" w:val="2"/>
    <w:docVar w:name="zzmpFixed_MacPacVersion" w:val="9.0"/>
  </w:docVars>
  <w:rsids>
    <w:rsidRoot w:val="00FF5115"/>
    <w:rsid w:val="00055A26"/>
    <w:rsid w:val="000F4E30"/>
    <w:rsid w:val="001845EC"/>
    <w:rsid w:val="00216FB0"/>
    <w:rsid w:val="00296582"/>
    <w:rsid w:val="002B00AE"/>
    <w:rsid w:val="00317B65"/>
    <w:rsid w:val="003472C7"/>
    <w:rsid w:val="003C41E1"/>
    <w:rsid w:val="003C6BCF"/>
    <w:rsid w:val="004317A1"/>
    <w:rsid w:val="00476524"/>
    <w:rsid w:val="004C4FE4"/>
    <w:rsid w:val="00500097"/>
    <w:rsid w:val="00507873"/>
    <w:rsid w:val="005551E3"/>
    <w:rsid w:val="005C1447"/>
    <w:rsid w:val="00622BF8"/>
    <w:rsid w:val="006306C4"/>
    <w:rsid w:val="006F2E8B"/>
    <w:rsid w:val="00745A65"/>
    <w:rsid w:val="007D7592"/>
    <w:rsid w:val="007E5CEF"/>
    <w:rsid w:val="007E7D45"/>
    <w:rsid w:val="00806DB9"/>
    <w:rsid w:val="00807CDA"/>
    <w:rsid w:val="0082767E"/>
    <w:rsid w:val="009C2ECE"/>
    <w:rsid w:val="009D4B33"/>
    <w:rsid w:val="009F6758"/>
    <w:rsid w:val="00AB21C0"/>
    <w:rsid w:val="00AD66D4"/>
    <w:rsid w:val="00B35381"/>
    <w:rsid w:val="00B85F23"/>
    <w:rsid w:val="00C40B59"/>
    <w:rsid w:val="00C6573F"/>
    <w:rsid w:val="00DF7CD5"/>
    <w:rsid w:val="00E77951"/>
    <w:rsid w:val="00EF3037"/>
    <w:rsid w:val="00FA309E"/>
    <w:rsid w:val="00FA7F3D"/>
    <w:rsid w:val="00FD736D"/>
    <w:rsid w:val="00FF5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203201-C65A-4E00-B662-2CDEFEB3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551E3"/>
    <w:rPr>
      <w:vertAlign w:val="superscript"/>
    </w:rPr>
  </w:style>
  <w:style w:type="paragraph" w:styleId="FootnoteText">
    <w:name w:val="footnote text"/>
    <w:basedOn w:val="Normal"/>
    <w:semiHidden/>
    <w:rsid w:val="005551E3"/>
    <w:pPr>
      <w:tabs>
        <w:tab w:val="left" w:pos="360"/>
      </w:tabs>
      <w:spacing w:after="240"/>
      <w:ind w:left="360" w:hanging="360"/>
    </w:pPr>
    <w:rPr>
      <w:sz w:val="20"/>
    </w:rPr>
  </w:style>
  <w:style w:type="paragraph" w:customStyle="1" w:styleId="DocX97Comment">
    <w:name w:val="DocX97Comment"/>
    <w:basedOn w:val="Normal"/>
    <w:rsid w:val="005551E3"/>
    <w:rPr>
      <w:b/>
      <w:i/>
      <w:color w:val="FF0000"/>
      <w:sz w:val="16"/>
    </w:rPr>
  </w:style>
  <w:style w:type="character" w:customStyle="1" w:styleId="ParaNum">
    <w:name w:val="ParaNum"/>
    <w:basedOn w:val="DefaultParagraphFont"/>
    <w:rsid w:val="005551E3"/>
  </w:style>
  <w:style w:type="paragraph" w:styleId="Footer">
    <w:name w:val="footer"/>
    <w:basedOn w:val="Normal"/>
    <w:link w:val="FooterChar"/>
    <w:uiPriority w:val="99"/>
    <w:rsid w:val="005551E3"/>
    <w:pPr>
      <w:tabs>
        <w:tab w:val="center" w:pos="4680"/>
        <w:tab w:val="right" w:pos="9360"/>
      </w:tabs>
    </w:pPr>
  </w:style>
  <w:style w:type="paragraph" w:styleId="EndnoteText">
    <w:name w:val="endnote text"/>
    <w:basedOn w:val="Normal"/>
    <w:semiHidden/>
    <w:rsid w:val="005551E3"/>
    <w:pPr>
      <w:spacing w:after="240"/>
    </w:pPr>
  </w:style>
  <w:style w:type="paragraph" w:customStyle="1" w:styleId="FootnoteTextMore">
    <w:name w:val="Footnote TextMore"/>
    <w:basedOn w:val="FootnoteText"/>
    <w:rsid w:val="005551E3"/>
    <w:pPr>
      <w:widowControl w:val="0"/>
      <w:tabs>
        <w:tab w:val="clear" w:pos="360"/>
        <w:tab w:val="left" w:pos="432"/>
      </w:tabs>
      <w:spacing w:after="120"/>
      <w:ind w:left="432" w:firstLine="0"/>
    </w:pPr>
  </w:style>
  <w:style w:type="paragraph" w:customStyle="1" w:styleId="EndnoteTextMore">
    <w:name w:val="Endnote TextMore"/>
    <w:basedOn w:val="Normal"/>
    <w:rsid w:val="005551E3"/>
    <w:pPr>
      <w:spacing w:after="120"/>
      <w:ind w:firstLine="432"/>
    </w:pPr>
    <w:rPr>
      <w:rFonts w:ascii="Univers" w:hAnsi="Univers"/>
      <w:sz w:val="20"/>
    </w:rPr>
  </w:style>
  <w:style w:type="paragraph" w:customStyle="1" w:styleId="mbfBL">
    <w:name w:val="mbfBL"/>
    <w:aliases w:val="bl"/>
    <w:basedOn w:val="Normal"/>
    <w:rsid w:val="005551E3"/>
    <w:pPr>
      <w:suppressAutoHyphens/>
      <w:spacing w:after="240"/>
    </w:pPr>
  </w:style>
  <w:style w:type="paragraph" w:customStyle="1" w:styleId="mbfBL1">
    <w:name w:val="mbfBL1"/>
    <w:aliases w:val="bl1"/>
    <w:basedOn w:val="Normal"/>
    <w:rsid w:val="005551E3"/>
    <w:pPr>
      <w:suppressAutoHyphens/>
      <w:spacing w:after="240"/>
      <w:ind w:left="720"/>
    </w:pPr>
  </w:style>
  <w:style w:type="paragraph" w:customStyle="1" w:styleId="mbfBL1D">
    <w:name w:val="mbfBL1D"/>
    <w:aliases w:val="bl1d"/>
    <w:basedOn w:val="Normal"/>
    <w:rsid w:val="005551E3"/>
    <w:pPr>
      <w:suppressAutoHyphens/>
      <w:spacing w:line="480" w:lineRule="auto"/>
      <w:ind w:left="720"/>
    </w:pPr>
  </w:style>
  <w:style w:type="paragraph" w:customStyle="1" w:styleId="mbfBL1j">
    <w:name w:val="mbfBL1j"/>
    <w:aliases w:val="bl1j"/>
    <w:basedOn w:val="Normal"/>
    <w:rsid w:val="005551E3"/>
    <w:pPr>
      <w:suppressAutoHyphens/>
      <w:spacing w:after="240"/>
      <w:ind w:left="720"/>
      <w:jc w:val="both"/>
    </w:pPr>
  </w:style>
  <w:style w:type="paragraph" w:customStyle="1" w:styleId="mbfBL1jD">
    <w:name w:val="mbfBL1jD"/>
    <w:aliases w:val="bl1jD"/>
    <w:basedOn w:val="Normal"/>
    <w:rsid w:val="005551E3"/>
    <w:pPr>
      <w:suppressAutoHyphens/>
      <w:spacing w:line="480" w:lineRule="auto"/>
      <w:ind w:left="720"/>
      <w:jc w:val="both"/>
    </w:pPr>
  </w:style>
  <w:style w:type="paragraph" w:customStyle="1" w:styleId="mbfBL2">
    <w:name w:val="mbfBL2"/>
    <w:aliases w:val="bl2"/>
    <w:basedOn w:val="Normal"/>
    <w:rsid w:val="005551E3"/>
    <w:pPr>
      <w:suppressAutoHyphens/>
      <w:spacing w:after="240"/>
      <w:ind w:left="1440"/>
    </w:pPr>
  </w:style>
  <w:style w:type="paragraph" w:customStyle="1" w:styleId="mbfBL2D">
    <w:name w:val="mbfBL2D"/>
    <w:aliases w:val="bl2d"/>
    <w:basedOn w:val="Normal"/>
    <w:rsid w:val="005551E3"/>
    <w:pPr>
      <w:suppressAutoHyphens/>
      <w:spacing w:line="480" w:lineRule="auto"/>
      <w:ind w:left="1440"/>
    </w:pPr>
  </w:style>
  <w:style w:type="paragraph" w:customStyle="1" w:styleId="mbfBL2j">
    <w:name w:val="mbfBL2j"/>
    <w:aliases w:val="bl2j"/>
    <w:basedOn w:val="Normal"/>
    <w:rsid w:val="005551E3"/>
    <w:pPr>
      <w:suppressAutoHyphens/>
      <w:spacing w:after="240"/>
      <w:ind w:left="1440"/>
      <w:jc w:val="both"/>
    </w:pPr>
  </w:style>
  <w:style w:type="paragraph" w:customStyle="1" w:styleId="mbfBL2jD">
    <w:name w:val="mbfBL2jD"/>
    <w:aliases w:val="bl2jd"/>
    <w:basedOn w:val="Normal"/>
    <w:rsid w:val="005551E3"/>
    <w:pPr>
      <w:suppressAutoHyphens/>
      <w:spacing w:line="480" w:lineRule="auto"/>
      <w:ind w:left="1440"/>
      <w:jc w:val="both"/>
    </w:pPr>
  </w:style>
  <w:style w:type="paragraph" w:customStyle="1" w:styleId="mbfBLD">
    <w:name w:val="mbfBLD"/>
    <w:aliases w:val="bld"/>
    <w:basedOn w:val="Normal"/>
    <w:rsid w:val="005551E3"/>
    <w:pPr>
      <w:suppressAutoHyphens/>
      <w:spacing w:line="480" w:lineRule="auto"/>
    </w:pPr>
  </w:style>
  <w:style w:type="paragraph" w:customStyle="1" w:styleId="mbfBLj">
    <w:name w:val="mbfBLj"/>
    <w:aliases w:val="blj"/>
    <w:basedOn w:val="Normal"/>
    <w:rsid w:val="005551E3"/>
    <w:pPr>
      <w:suppressAutoHyphens/>
      <w:spacing w:after="240"/>
      <w:jc w:val="both"/>
    </w:pPr>
  </w:style>
  <w:style w:type="paragraph" w:customStyle="1" w:styleId="mbfBLjD">
    <w:name w:val="mbfBLjD"/>
    <w:aliases w:val="bljd"/>
    <w:basedOn w:val="Normal"/>
    <w:rsid w:val="005551E3"/>
    <w:pPr>
      <w:suppressAutoHyphens/>
      <w:spacing w:line="480" w:lineRule="auto"/>
      <w:jc w:val="both"/>
    </w:pPr>
  </w:style>
  <w:style w:type="paragraph" w:customStyle="1" w:styleId="mbfBod">
    <w:name w:val="mbfBod"/>
    <w:aliases w:val="b"/>
    <w:basedOn w:val="Normal"/>
    <w:rsid w:val="005551E3"/>
    <w:pPr>
      <w:suppressAutoHyphens/>
      <w:spacing w:after="240"/>
      <w:ind w:firstLine="720"/>
    </w:pPr>
  </w:style>
  <w:style w:type="paragraph" w:customStyle="1" w:styleId="mbfBod1">
    <w:name w:val="mbfBod1"/>
    <w:aliases w:val="b1"/>
    <w:basedOn w:val="Normal"/>
    <w:rsid w:val="005551E3"/>
    <w:pPr>
      <w:suppressAutoHyphens/>
      <w:spacing w:after="240"/>
      <w:ind w:firstLine="1440"/>
    </w:pPr>
  </w:style>
  <w:style w:type="paragraph" w:customStyle="1" w:styleId="mbfBod1D">
    <w:name w:val="mbfBod1D"/>
    <w:aliases w:val="b1d"/>
    <w:basedOn w:val="Normal"/>
    <w:rsid w:val="005551E3"/>
    <w:pPr>
      <w:suppressAutoHyphens/>
      <w:spacing w:line="480" w:lineRule="auto"/>
      <w:ind w:firstLine="1440"/>
    </w:pPr>
  </w:style>
  <w:style w:type="paragraph" w:customStyle="1" w:styleId="mbfBod1j">
    <w:name w:val="mbfBod1j"/>
    <w:aliases w:val="b1j"/>
    <w:basedOn w:val="Normal"/>
    <w:rsid w:val="005551E3"/>
    <w:pPr>
      <w:suppressAutoHyphens/>
      <w:spacing w:after="240"/>
      <w:ind w:firstLine="1440"/>
      <w:jc w:val="both"/>
    </w:pPr>
  </w:style>
  <w:style w:type="paragraph" w:customStyle="1" w:styleId="mbfBod1jD">
    <w:name w:val="mbfBod1jD"/>
    <w:aliases w:val="b1jd"/>
    <w:basedOn w:val="Normal"/>
    <w:rsid w:val="005551E3"/>
    <w:pPr>
      <w:suppressAutoHyphens/>
      <w:spacing w:line="480" w:lineRule="auto"/>
      <w:ind w:firstLine="1440"/>
    </w:pPr>
  </w:style>
  <w:style w:type="paragraph" w:customStyle="1" w:styleId="mbfBodD">
    <w:name w:val="mbfBodD"/>
    <w:aliases w:val="bd"/>
    <w:basedOn w:val="Normal"/>
    <w:rsid w:val="005551E3"/>
    <w:pPr>
      <w:suppressAutoHyphens/>
      <w:spacing w:line="480" w:lineRule="auto"/>
      <w:ind w:firstLine="720"/>
    </w:pPr>
  </w:style>
  <w:style w:type="paragraph" w:customStyle="1" w:styleId="mbfBodj">
    <w:name w:val="mbfBodj"/>
    <w:aliases w:val="bj"/>
    <w:basedOn w:val="Normal"/>
    <w:rsid w:val="005551E3"/>
    <w:pPr>
      <w:suppressAutoHyphens/>
      <w:spacing w:after="240"/>
      <w:ind w:firstLine="720"/>
      <w:jc w:val="both"/>
    </w:pPr>
  </w:style>
  <w:style w:type="paragraph" w:customStyle="1" w:styleId="mbfBodjD">
    <w:name w:val="mbfBodjD"/>
    <w:aliases w:val="bjd"/>
    <w:basedOn w:val="Normal"/>
    <w:rsid w:val="005551E3"/>
    <w:pPr>
      <w:suppressAutoHyphens/>
      <w:spacing w:line="480" w:lineRule="auto"/>
      <w:ind w:firstLine="720"/>
      <w:jc w:val="both"/>
    </w:pPr>
  </w:style>
  <w:style w:type="paragraph" w:customStyle="1" w:styleId="mbfHang">
    <w:name w:val="mbfHang"/>
    <w:aliases w:val="h"/>
    <w:basedOn w:val="Normal"/>
    <w:rsid w:val="005551E3"/>
    <w:pPr>
      <w:suppressAutoHyphens/>
      <w:spacing w:after="240"/>
      <w:ind w:left="720" w:hanging="720"/>
    </w:pPr>
  </w:style>
  <w:style w:type="paragraph" w:customStyle="1" w:styleId="mbfHang2">
    <w:name w:val="mbfHang2"/>
    <w:aliases w:val="h2"/>
    <w:basedOn w:val="Normal"/>
    <w:rsid w:val="005551E3"/>
    <w:pPr>
      <w:suppressAutoHyphens/>
      <w:spacing w:after="240"/>
      <w:ind w:left="1440" w:hanging="720"/>
    </w:pPr>
  </w:style>
  <w:style w:type="paragraph" w:customStyle="1" w:styleId="mbfHang2D">
    <w:name w:val="mbfHang2D"/>
    <w:aliases w:val="h2d"/>
    <w:basedOn w:val="Normal"/>
    <w:rsid w:val="005551E3"/>
    <w:pPr>
      <w:suppressAutoHyphens/>
      <w:spacing w:line="480" w:lineRule="auto"/>
      <w:ind w:left="1440" w:hanging="720"/>
    </w:pPr>
  </w:style>
  <w:style w:type="paragraph" w:customStyle="1" w:styleId="mbfHangD">
    <w:name w:val="mbfHangD"/>
    <w:aliases w:val="hd"/>
    <w:basedOn w:val="Normal"/>
    <w:rsid w:val="005551E3"/>
    <w:pPr>
      <w:suppressAutoHyphens/>
      <w:spacing w:line="480" w:lineRule="auto"/>
      <w:ind w:left="720" w:hanging="720"/>
    </w:pPr>
  </w:style>
  <w:style w:type="paragraph" w:customStyle="1" w:styleId="mbfNum1st">
    <w:name w:val="mbfNum1st"/>
    <w:aliases w:val="n1"/>
    <w:basedOn w:val="Normal"/>
    <w:rsid w:val="005551E3"/>
    <w:pPr>
      <w:numPr>
        <w:numId w:val="1"/>
      </w:numPr>
      <w:tabs>
        <w:tab w:val="clear" w:pos="1080"/>
      </w:tabs>
      <w:suppressAutoHyphens/>
      <w:spacing w:after="240"/>
    </w:pPr>
  </w:style>
  <w:style w:type="paragraph" w:customStyle="1" w:styleId="mbfNum1stD">
    <w:name w:val="mbfNum1stD"/>
    <w:aliases w:val="n1d"/>
    <w:basedOn w:val="Normal"/>
    <w:rsid w:val="005551E3"/>
    <w:pPr>
      <w:numPr>
        <w:numId w:val="2"/>
      </w:numPr>
      <w:tabs>
        <w:tab w:val="clear" w:pos="1080"/>
      </w:tabs>
      <w:suppressAutoHyphens/>
      <w:spacing w:line="480" w:lineRule="auto"/>
    </w:pPr>
  </w:style>
  <w:style w:type="paragraph" w:customStyle="1" w:styleId="mbfNumber">
    <w:name w:val="mbfNumber"/>
    <w:aliases w:val="n"/>
    <w:basedOn w:val="Normal"/>
    <w:rsid w:val="005551E3"/>
    <w:pPr>
      <w:numPr>
        <w:numId w:val="3"/>
      </w:numPr>
      <w:suppressAutoHyphens/>
      <w:spacing w:after="240"/>
    </w:pPr>
  </w:style>
  <w:style w:type="paragraph" w:customStyle="1" w:styleId="mbfQuote">
    <w:name w:val="mbfQuote"/>
    <w:aliases w:val="q"/>
    <w:basedOn w:val="Normal"/>
    <w:rsid w:val="005551E3"/>
    <w:pPr>
      <w:suppressAutoHyphens/>
      <w:spacing w:after="240"/>
      <w:ind w:left="720" w:right="720"/>
    </w:pPr>
  </w:style>
  <w:style w:type="paragraph" w:customStyle="1" w:styleId="mbfQuoteD">
    <w:name w:val="mbfQuoteD"/>
    <w:aliases w:val="qd"/>
    <w:basedOn w:val="Normal"/>
    <w:rsid w:val="005551E3"/>
    <w:pPr>
      <w:suppressAutoHyphens/>
      <w:spacing w:line="480" w:lineRule="auto"/>
      <w:ind w:left="720" w:right="720"/>
    </w:pPr>
  </w:style>
  <w:style w:type="paragraph" w:customStyle="1" w:styleId="mbfQuotej">
    <w:name w:val="mbfQuotej"/>
    <w:aliases w:val="qj"/>
    <w:basedOn w:val="Normal"/>
    <w:rsid w:val="005551E3"/>
    <w:pPr>
      <w:suppressAutoHyphens/>
      <w:spacing w:after="240"/>
      <w:ind w:left="720" w:right="720"/>
      <w:jc w:val="both"/>
    </w:pPr>
  </w:style>
  <w:style w:type="paragraph" w:customStyle="1" w:styleId="mbfQuotejD">
    <w:name w:val="mbfQuotejD"/>
    <w:aliases w:val="qjd"/>
    <w:basedOn w:val="Normal"/>
    <w:rsid w:val="005551E3"/>
    <w:pPr>
      <w:suppressAutoHyphens/>
      <w:spacing w:line="480" w:lineRule="auto"/>
      <w:ind w:left="720" w:right="720"/>
      <w:jc w:val="both"/>
    </w:pPr>
  </w:style>
  <w:style w:type="paragraph" w:customStyle="1" w:styleId="mbfReLine">
    <w:name w:val="mbfReLine"/>
    <w:aliases w:val="r"/>
    <w:basedOn w:val="Normal"/>
    <w:rsid w:val="005551E3"/>
    <w:pPr>
      <w:suppressAutoHyphens/>
      <w:spacing w:after="240"/>
      <w:ind w:left="1440" w:hanging="720"/>
    </w:pPr>
  </w:style>
  <w:style w:type="paragraph" w:customStyle="1" w:styleId="mbfSal">
    <w:name w:val="mbfSal"/>
    <w:aliases w:val="sal"/>
    <w:basedOn w:val="Normal"/>
    <w:rsid w:val="005551E3"/>
    <w:pPr>
      <w:suppressAutoHyphens/>
      <w:spacing w:before="240" w:after="240"/>
    </w:pPr>
  </w:style>
  <w:style w:type="paragraph" w:customStyle="1" w:styleId="mbfSBod">
    <w:name w:val="mbfSBod"/>
    <w:aliases w:val="sb"/>
    <w:basedOn w:val="Normal"/>
    <w:rsid w:val="005551E3"/>
    <w:pPr>
      <w:suppressAutoHyphens/>
      <w:spacing w:after="240"/>
      <w:ind w:left="720" w:firstLine="720"/>
    </w:pPr>
  </w:style>
  <w:style w:type="paragraph" w:customStyle="1" w:styleId="mbfSBodD">
    <w:name w:val="mbfSBodD"/>
    <w:aliases w:val="sbd"/>
    <w:basedOn w:val="Normal"/>
    <w:rsid w:val="005551E3"/>
    <w:pPr>
      <w:suppressAutoHyphens/>
      <w:spacing w:line="480" w:lineRule="auto"/>
      <w:ind w:left="720" w:firstLine="720"/>
    </w:pPr>
  </w:style>
  <w:style w:type="paragraph" w:customStyle="1" w:styleId="mbfSBodJ">
    <w:name w:val="mbfSBodJ"/>
    <w:aliases w:val="sbj"/>
    <w:basedOn w:val="Normal"/>
    <w:rsid w:val="005551E3"/>
    <w:pPr>
      <w:suppressAutoHyphens/>
      <w:spacing w:after="240"/>
      <w:ind w:left="720" w:firstLine="720"/>
      <w:jc w:val="both"/>
    </w:pPr>
  </w:style>
  <w:style w:type="paragraph" w:customStyle="1" w:styleId="mbfSBodJD">
    <w:name w:val="mbfSBodJD"/>
    <w:aliases w:val="sbjd"/>
    <w:basedOn w:val="Normal"/>
    <w:rsid w:val="005551E3"/>
    <w:pPr>
      <w:suppressAutoHyphens/>
      <w:spacing w:line="480" w:lineRule="auto"/>
      <w:ind w:left="720" w:firstLine="720"/>
      <w:jc w:val="both"/>
    </w:pPr>
  </w:style>
  <w:style w:type="paragraph" w:customStyle="1" w:styleId="mbfSecC">
    <w:name w:val="mbfSecC"/>
    <w:aliases w:val="sc"/>
    <w:basedOn w:val="Normal"/>
    <w:next w:val="mbfBod"/>
    <w:rsid w:val="005551E3"/>
    <w:pPr>
      <w:keepNext/>
      <w:suppressAutoHyphens/>
      <w:spacing w:after="240"/>
      <w:jc w:val="center"/>
    </w:pPr>
    <w:rPr>
      <w:u w:val="single"/>
    </w:rPr>
  </w:style>
  <w:style w:type="paragraph" w:customStyle="1" w:styleId="mbfSecL">
    <w:name w:val="mbfSecL"/>
    <w:aliases w:val="sl"/>
    <w:basedOn w:val="Normal"/>
    <w:next w:val="mbfBod"/>
    <w:rsid w:val="005551E3"/>
    <w:pPr>
      <w:keepNext/>
      <w:suppressAutoHyphens/>
      <w:spacing w:after="240"/>
    </w:pPr>
    <w:rPr>
      <w:u w:val="single"/>
    </w:rPr>
  </w:style>
  <w:style w:type="paragraph" w:customStyle="1" w:styleId="mbfSigIn">
    <w:name w:val="mbfSigIn"/>
    <w:aliases w:val="si"/>
    <w:basedOn w:val="Normal"/>
    <w:rsid w:val="005551E3"/>
    <w:pPr>
      <w:keepNext/>
      <w:suppressAutoHyphens/>
      <w:spacing w:after="240"/>
      <w:ind w:firstLine="720"/>
    </w:pPr>
  </w:style>
  <w:style w:type="paragraph" w:customStyle="1" w:styleId="mbfSigInD">
    <w:name w:val="mbfSigInD"/>
    <w:aliases w:val="sid"/>
    <w:basedOn w:val="Normal"/>
    <w:rsid w:val="005551E3"/>
    <w:pPr>
      <w:keepNext/>
      <w:suppressAutoHyphens/>
      <w:spacing w:line="480" w:lineRule="auto"/>
      <w:ind w:firstLine="720"/>
    </w:pPr>
  </w:style>
  <w:style w:type="paragraph" w:customStyle="1" w:styleId="mbfSigLine">
    <w:name w:val="mbfSigLine"/>
    <w:aliases w:val="sigl"/>
    <w:basedOn w:val="Normal"/>
    <w:next w:val="Normal"/>
    <w:rsid w:val="005551E3"/>
    <w:pPr>
      <w:keepNext/>
      <w:tabs>
        <w:tab w:val="right" w:pos="9216"/>
      </w:tabs>
      <w:suppressAutoHyphens/>
      <w:spacing w:before="600"/>
      <w:ind w:left="4320"/>
    </w:pPr>
  </w:style>
  <w:style w:type="paragraph" w:customStyle="1" w:styleId="mbfSigTxt">
    <w:name w:val="mbfSigTxt"/>
    <w:aliases w:val="sig"/>
    <w:basedOn w:val="Normal"/>
    <w:rsid w:val="005551E3"/>
    <w:pPr>
      <w:keepNext/>
      <w:tabs>
        <w:tab w:val="right" w:pos="9216"/>
      </w:tabs>
      <w:suppressAutoHyphens/>
      <w:ind w:left="4320"/>
    </w:pPr>
  </w:style>
  <w:style w:type="paragraph" w:customStyle="1" w:styleId="mbfSigTxtD">
    <w:name w:val="mbfSigTxtD"/>
    <w:aliases w:val="sigd"/>
    <w:basedOn w:val="Normal"/>
    <w:rsid w:val="005551E3"/>
    <w:pPr>
      <w:keepNext/>
      <w:suppressAutoHyphens/>
      <w:spacing w:after="240"/>
      <w:ind w:left="4320"/>
    </w:pPr>
  </w:style>
  <w:style w:type="paragraph" w:customStyle="1" w:styleId="mbfSQuote">
    <w:name w:val="mbfSQuote"/>
    <w:aliases w:val="sq"/>
    <w:basedOn w:val="Normal"/>
    <w:rsid w:val="005551E3"/>
    <w:pPr>
      <w:suppressAutoHyphens/>
      <w:spacing w:after="240"/>
      <w:ind w:left="1440" w:right="1440"/>
    </w:pPr>
  </w:style>
  <w:style w:type="paragraph" w:customStyle="1" w:styleId="mbfSubtitle">
    <w:name w:val="mbfSubtitle"/>
    <w:aliases w:val="st"/>
    <w:basedOn w:val="Normal"/>
    <w:rsid w:val="005551E3"/>
    <w:pPr>
      <w:suppressAutoHyphens/>
      <w:spacing w:after="240"/>
      <w:jc w:val="center"/>
      <w:outlineLvl w:val="1"/>
    </w:pPr>
  </w:style>
  <w:style w:type="paragraph" w:customStyle="1" w:styleId="mbfTitle">
    <w:name w:val="mbfTitle"/>
    <w:aliases w:val="t"/>
    <w:basedOn w:val="Normal"/>
    <w:next w:val="mbfBodD"/>
    <w:rsid w:val="005551E3"/>
    <w:pPr>
      <w:keepNext/>
      <w:suppressAutoHyphens/>
      <w:spacing w:after="240"/>
      <w:jc w:val="center"/>
      <w:outlineLvl w:val="0"/>
    </w:pPr>
    <w:rPr>
      <w:u w:val="single"/>
    </w:rPr>
  </w:style>
  <w:style w:type="paragraph" w:customStyle="1" w:styleId="mbfDocID">
    <w:name w:val="mbfDocID"/>
    <w:basedOn w:val="Normal"/>
    <w:next w:val="Normal"/>
    <w:rsid w:val="005551E3"/>
    <w:pPr>
      <w:suppressAutoHyphens/>
      <w:spacing w:after="240"/>
    </w:pPr>
    <w:rPr>
      <w:rFonts w:ascii="Arial" w:hAnsi="Arial"/>
      <w:sz w:val="12"/>
    </w:rPr>
  </w:style>
  <w:style w:type="paragraph" w:styleId="Header">
    <w:name w:val="header"/>
    <w:basedOn w:val="Normal"/>
    <w:rsid w:val="005551E3"/>
    <w:pPr>
      <w:tabs>
        <w:tab w:val="center" w:pos="4680"/>
        <w:tab w:val="right" w:pos="9360"/>
      </w:tabs>
    </w:pPr>
  </w:style>
  <w:style w:type="character" w:customStyle="1" w:styleId="zzmpTrailerItem">
    <w:name w:val="zzmpTrailerItem"/>
    <w:rsid w:val="00AB21C0"/>
    <w:rPr>
      <w:rFonts w:ascii="Times New Roman" w:hAnsi="Times New Roman" w:cs="Times New Roman"/>
      <w:dstrike w:val="0"/>
      <w:noProof/>
      <w:color w:val="auto"/>
      <w:spacing w:val="0"/>
      <w:position w:val="0"/>
      <w:sz w:val="18"/>
      <w:szCs w:val="16"/>
      <w:u w:val="none"/>
      <w:effect w:val="none"/>
      <w:vertAlign w:val="baseline"/>
    </w:rPr>
  </w:style>
  <w:style w:type="paragraph" w:styleId="BodyText">
    <w:name w:val="Body Text"/>
    <w:basedOn w:val="Normal"/>
    <w:rsid w:val="005551E3"/>
    <w:pPr>
      <w:widowControl w:val="0"/>
      <w:spacing w:after="240"/>
      <w:ind w:firstLine="720"/>
    </w:pPr>
  </w:style>
  <w:style w:type="paragraph" w:customStyle="1" w:styleId="BodyTextContinued">
    <w:name w:val="Body Text Continued"/>
    <w:basedOn w:val="BodyText"/>
    <w:next w:val="BodyText"/>
    <w:rsid w:val="005551E3"/>
    <w:pPr>
      <w:ind w:firstLine="0"/>
    </w:pPr>
    <w:rPr>
      <w:szCs w:val="20"/>
    </w:rPr>
  </w:style>
  <w:style w:type="paragraph" w:styleId="Quote">
    <w:name w:val="Quote"/>
    <w:basedOn w:val="Normal"/>
    <w:next w:val="BodyTextContinued"/>
    <w:qFormat/>
    <w:rsid w:val="005551E3"/>
    <w:pPr>
      <w:spacing w:after="240"/>
      <w:ind w:left="1440" w:right="1440"/>
    </w:pPr>
    <w:rPr>
      <w:szCs w:val="20"/>
    </w:rPr>
  </w:style>
  <w:style w:type="character" w:styleId="PageNumber">
    <w:name w:val="page number"/>
    <w:basedOn w:val="DefaultParagraphFont"/>
    <w:rsid w:val="005551E3"/>
  </w:style>
  <w:style w:type="table" w:styleId="TableGrid">
    <w:name w:val="Table Grid"/>
    <w:basedOn w:val="TableNormal"/>
    <w:rsid w:val="0055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51E3"/>
    <w:rPr>
      <w:color w:val="0000FF"/>
      <w:u w:val="single"/>
    </w:rPr>
  </w:style>
  <w:style w:type="character" w:customStyle="1" w:styleId="FooterChar">
    <w:name w:val="Footer Char"/>
    <w:link w:val="Footer"/>
    <w:uiPriority w:val="99"/>
    <w:rsid w:val="00FF5115"/>
    <w:rPr>
      <w:sz w:val="24"/>
      <w:szCs w:val="24"/>
      <w:lang w:eastAsia="en-US"/>
    </w:rPr>
  </w:style>
  <w:style w:type="paragraph" w:styleId="BalloonText">
    <w:name w:val="Balloon Text"/>
    <w:basedOn w:val="Normal"/>
    <w:link w:val="BalloonTextChar"/>
    <w:rsid w:val="009F6758"/>
    <w:rPr>
      <w:rFonts w:ascii="Tahoma" w:hAnsi="Tahoma" w:cs="Tahoma"/>
      <w:sz w:val="16"/>
      <w:szCs w:val="16"/>
    </w:rPr>
  </w:style>
  <w:style w:type="character" w:customStyle="1" w:styleId="BalloonTextChar">
    <w:name w:val="Balloon Text Char"/>
    <w:link w:val="BalloonText"/>
    <w:rsid w:val="009F6758"/>
    <w:rPr>
      <w:rFonts w:ascii="Tahoma" w:hAnsi="Tahoma" w:cs="Tahoma"/>
      <w:sz w:val="16"/>
      <w:szCs w:val="16"/>
      <w:lang w:eastAsia="en-US"/>
    </w:rPr>
  </w:style>
  <w:style w:type="character" w:styleId="Emphasis">
    <w:name w:val="Emphasis"/>
    <w:qFormat/>
    <w:rsid w:val="007E5CEF"/>
    <w:rPr>
      <w:i/>
      <w:iCs/>
    </w:rPr>
  </w:style>
  <w:style w:type="character" w:styleId="FollowedHyperlink">
    <w:name w:val="FollowedHyperlink"/>
    <w:semiHidden/>
    <w:unhideWhenUsed/>
    <w:rsid w:val="005078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sites/default/files/ocr/privacy/hipaa/enforcement/cmscompliancerev08.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GHP Security Short Chart (Addressable) (A3622573).DOC</vt:lpstr>
    </vt:vector>
  </TitlesOfParts>
  <Company>Michael Best &amp; Friedrich</Company>
  <LinksUpToDate>false</LinksUpToDate>
  <CharactersWithSpaces>15862</CharactersWithSpaces>
  <SharedDoc>false</SharedDoc>
  <HLinks>
    <vt:vector size="6" baseType="variant">
      <vt:variant>
        <vt:i4>4128871</vt:i4>
      </vt:variant>
      <vt:variant>
        <vt:i4>0</vt:i4>
      </vt:variant>
      <vt:variant>
        <vt:i4>0</vt:i4>
      </vt:variant>
      <vt:variant>
        <vt:i4>5</vt:i4>
      </vt:variant>
      <vt:variant>
        <vt:lpwstr>http://www.cms.hhs.gov/Enforcement/Downloads/HIPAAComplianceReviewSumtopost508.pdf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GHP Security Short Chart (Addressable) (A3622573).DOC</dc:title>
  <dc:subject>T:\CLIENTA\045146\0001</dc:subject>
  <dc:creator> </dc:creator>
  <cp:keywords/>
  <dc:description/>
  <cp:lastModifiedBy>Cole, Brendan</cp:lastModifiedBy>
  <cp:revision>18</cp:revision>
  <cp:lastPrinted>2013-05-17T13:48:00Z</cp:lastPrinted>
  <dcterms:created xsi:type="dcterms:W3CDTF">2013-05-08T16:52:00Z</dcterms:created>
  <dcterms:modified xsi:type="dcterms:W3CDTF">2017-03-15T17:16:00Z</dcterms:modified>
</cp:coreProperties>
</file>